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D0" w:rsidRDefault="00FE23D0" w:rsidP="00B05323">
      <w:pPr>
        <w:pStyle w:val="Sansinterligne"/>
        <w:pBdr>
          <w:top w:val="single" w:sz="4" w:space="1" w:color="auto"/>
          <w:left w:val="single" w:sz="4" w:space="4" w:color="auto"/>
          <w:bottom w:val="single" w:sz="4" w:space="1" w:color="auto"/>
          <w:right w:val="single" w:sz="4" w:space="4" w:color="auto"/>
        </w:pBdr>
        <w:jc w:val="center"/>
        <w:rPr>
          <w:b/>
          <w:sz w:val="44"/>
          <w:szCs w:val="44"/>
        </w:rPr>
      </w:pPr>
    </w:p>
    <w:p w:rsidR="00FE23D0" w:rsidRDefault="00FE23D0" w:rsidP="00B05323">
      <w:pPr>
        <w:pStyle w:val="Sansinterligne"/>
        <w:pBdr>
          <w:top w:val="single" w:sz="4" w:space="1" w:color="auto"/>
          <w:left w:val="single" w:sz="4" w:space="4" w:color="auto"/>
          <w:bottom w:val="single" w:sz="4" w:space="1" w:color="auto"/>
          <w:right w:val="single" w:sz="4" w:space="4" w:color="auto"/>
        </w:pBdr>
        <w:jc w:val="center"/>
        <w:rPr>
          <w:b/>
          <w:sz w:val="44"/>
          <w:szCs w:val="44"/>
        </w:rPr>
      </w:pPr>
    </w:p>
    <w:p w:rsidR="00C24554" w:rsidRDefault="00B05323" w:rsidP="00B05323">
      <w:pPr>
        <w:pStyle w:val="Sansinterligne"/>
        <w:pBdr>
          <w:top w:val="single" w:sz="4" w:space="1" w:color="auto"/>
          <w:left w:val="single" w:sz="4" w:space="4" w:color="auto"/>
          <w:bottom w:val="single" w:sz="4" w:space="1" w:color="auto"/>
          <w:right w:val="single" w:sz="4" w:space="4" w:color="auto"/>
        </w:pBdr>
        <w:jc w:val="center"/>
        <w:rPr>
          <w:b/>
          <w:sz w:val="44"/>
          <w:szCs w:val="44"/>
        </w:rPr>
      </w:pPr>
      <w:r>
        <w:rPr>
          <w:b/>
          <w:sz w:val="44"/>
          <w:szCs w:val="44"/>
        </w:rPr>
        <w:t>Compte rendu de l’a</w:t>
      </w:r>
      <w:r w:rsidRPr="00B05323">
        <w:rPr>
          <w:b/>
          <w:sz w:val="44"/>
          <w:szCs w:val="44"/>
        </w:rPr>
        <w:t xml:space="preserve">ssemblée </w:t>
      </w:r>
      <w:r>
        <w:rPr>
          <w:b/>
          <w:sz w:val="44"/>
          <w:szCs w:val="44"/>
        </w:rPr>
        <w:t>g</w:t>
      </w:r>
      <w:r w:rsidRPr="00B05323">
        <w:rPr>
          <w:b/>
          <w:sz w:val="44"/>
          <w:szCs w:val="44"/>
        </w:rPr>
        <w:t>énérale</w:t>
      </w:r>
      <w:r w:rsidR="00CA20D1" w:rsidRPr="00B05323">
        <w:rPr>
          <w:b/>
          <w:sz w:val="44"/>
          <w:szCs w:val="44"/>
        </w:rPr>
        <w:t xml:space="preserve"> </w:t>
      </w:r>
      <w:r w:rsidRPr="00B05323">
        <w:rPr>
          <w:b/>
          <w:sz w:val="44"/>
          <w:szCs w:val="44"/>
        </w:rPr>
        <w:t xml:space="preserve">de l’association </w:t>
      </w:r>
      <w:r w:rsidR="00CA20D1" w:rsidRPr="00B05323">
        <w:rPr>
          <w:b/>
          <w:sz w:val="44"/>
          <w:szCs w:val="44"/>
        </w:rPr>
        <w:t>A</w:t>
      </w:r>
      <w:r w:rsidR="002F5006" w:rsidRPr="00B05323">
        <w:rPr>
          <w:b/>
          <w:sz w:val="44"/>
          <w:szCs w:val="44"/>
        </w:rPr>
        <w:t>nabibou</w:t>
      </w:r>
      <w:r>
        <w:rPr>
          <w:b/>
          <w:sz w:val="44"/>
          <w:szCs w:val="44"/>
        </w:rPr>
        <w:t xml:space="preserve"> </w:t>
      </w:r>
      <w:r w:rsidR="002F5006" w:rsidRPr="00B05323">
        <w:rPr>
          <w:b/>
          <w:sz w:val="44"/>
          <w:szCs w:val="44"/>
        </w:rPr>
        <w:t>du 03/03/2012</w:t>
      </w:r>
    </w:p>
    <w:p w:rsidR="002F5006" w:rsidRDefault="002F5006"/>
    <w:p w:rsidR="002F5006" w:rsidRDefault="002F5006" w:rsidP="002F5006">
      <w:pPr>
        <w:pStyle w:val="Sansinterligne"/>
      </w:pPr>
      <w:r w:rsidRPr="00B05323">
        <w:rPr>
          <w:b/>
          <w:u w:val="single"/>
        </w:rPr>
        <w:t>Ordre du jour</w:t>
      </w:r>
      <w:r>
        <w:t xml:space="preserve"> : </w:t>
      </w:r>
    </w:p>
    <w:p w:rsidR="002F5006" w:rsidRDefault="002F5006" w:rsidP="002F5006">
      <w:pPr>
        <w:pStyle w:val="Sansinterligne"/>
        <w:numPr>
          <w:ilvl w:val="0"/>
          <w:numId w:val="20"/>
        </w:numPr>
      </w:pPr>
      <w:r>
        <w:t>Bilan financier Anabibou 2011</w:t>
      </w:r>
    </w:p>
    <w:p w:rsidR="002F5006" w:rsidRDefault="002F5006" w:rsidP="002F5006">
      <w:pPr>
        <w:pStyle w:val="Sansinterligne"/>
        <w:numPr>
          <w:ilvl w:val="0"/>
          <w:numId w:val="20"/>
        </w:numPr>
      </w:pPr>
      <w:r>
        <w:t>Bilan d’activités de</w:t>
      </w:r>
      <w:r w:rsidR="00DA0720">
        <w:t>s</w:t>
      </w:r>
      <w:r>
        <w:t xml:space="preserve"> structures soutenues par ANABIBOU en 2011</w:t>
      </w:r>
    </w:p>
    <w:p w:rsidR="002F5006" w:rsidRDefault="002F5006" w:rsidP="002F5006">
      <w:pPr>
        <w:pStyle w:val="Sansinterligne"/>
        <w:numPr>
          <w:ilvl w:val="0"/>
          <w:numId w:val="20"/>
        </w:numPr>
      </w:pPr>
      <w:r>
        <w:t>Projets soumis par les différentes structures</w:t>
      </w:r>
    </w:p>
    <w:p w:rsidR="002F5006" w:rsidRDefault="002F5006" w:rsidP="002F5006">
      <w:pPr>
        <w:pStyle w:val="Sansinterligne"/>
        <w:numPr>
          <w:ilvl w:val="0"/>
          <w:numId w:val="20"/>
        </w:numPr>
      </w:pPr>
      <w:r>
        <w:t xml:space="preserve">Décisions </w:t>
      </w:r>
    </w:p>
    <w:p w:rsidR="002F5006" w:rsidRDefault="002F5006" w:rsidP="002F5006">
      <w:pPr>
        <w:pStyle w:val="Sansinterligne"/>
      </w:pPr>
    </w:p>
    <w:p w:rsidR="002F5006" w:rsidRDefault="003B2692" w:rsidP="002F5006">
      <w:pPr>
        <w:pStyle w:val="Sansinterligne"/>
      </w:pPr>
      <w:r w:rsidRPr="00B05323">
        <w:rPr>
          <w:b/>
          <w:u w:val="single"/>
        </w:rPr>
        <w:t>Étaient</w:t>
      </w:r>
      <w:r w:rsidR="002F5006" w:rsidRPr="00B05323">
        <w:rPr>
          <w:b/>
          <w:u w:val="single"/>
        </w:rPr>
        <w:t xml:space="preserve"> présents </w:t>
      </w:r>
      <w:r w:rsidR="00CA20D1" w:rsidRPr="00B05323">
        <w:rPr>
          <w:b/>
          <w:u w:val="single"/>
        </w:rPr>
        <w:t>13 adhérents</w:t>
      </w:r>
      <w:r w:rsidR="00CA20D1">
        <w:t xml:space="preserve"> </w:t>
      </w:r>
      <w:r w:rsidR="002F5006">
        <w:t xml:space="preserve">: </w:t>
      </w:r>
    </w:p>
    <w:p w:rsidR="00A97264" w:rsidRPr="00C65699" w:rsidRDefault="002F5006" w:rsidP="002F5006">
      <w:pPr>
        <w:pStyle w:val="Sansinterligne"/>
        <w:rPr>
          <w:highlight w:val="black"/>
        </w:rPr>
      </w:pPr>
      <w:r w:rsidRPr="00C65699">
        <w:rPr>
          <w:highlight w:val="black"/>
        </w:rPr>
        <w:t xml:space="preserve">Mmes </w:t>
      </w:r>
      <w:r w:rsidR="00A97264" w:rsidRPr="00C65699">
        <w:rPr>
          <w:highlight w:val="black"/>
        </w:rPr>
        <w:t>ALBOUT ; APPRIOU J., CELLIER, CHEVRET, CLEMENT, GOUTTE, LAUNAY, PRADEL, REVEL M. , VIGUIE.</w:t>
      </w:r>
    </w:p>
    <w:p w:rsidR="00A97264" w:rsidRPr="00DD2F6A" w:rsidRDefault="00A97264" w:rsidP="002F5006">
      <w:pPr>
        <w:pStyle w:val="Sansinterligne"/>
        <w:rPr>
          <w:lang w:val="en-US"/>
        </w:rPr>
      </w:pPr>
      <w:r w:rsidRPr="00C65699">
        <w:rPr>
          <w:highlight w:val="black"/>
          <w:lang w:val="en-US"/>
        </w:rPr>
        <w:t>MM LAUNAY Q., LAUNAY F., CLEMENT</w:t>
      </w:r>
    </w:p>
    <w:p w:rsidR="00A97264" w:rsidRPr="00DD2F6A" w:rsidRDefault="00A97264" w:rsidP="002F5006">
      <w:pPr>
        <w:pStyle w:val="Sansinterligne"/>
        <w:rPr>
          <w:lang w:val="en-US"/>
        </w:rPr>
      </w:pPr>
    </w:p>
    <w:p w:rsidR="00A97264" w:rsidRPr="00CA20D1" w:rsidRDefault="003B2692" w:rsidP="002F5006">
      <w:pPr>
        <w:pStyle w:val="Sansinterligne"/>
      </w:pPr>
      <w:r w:rsidRPr="00B05323">
        <w:rPr>
          <w:b/>
          <w:u w:val="single"/>
        </w:rPr>
        <w:t>Étaient</w:t>
      </w:r>
      <w:r w:rsidR="00A97264" w:rsidRPr="00B05323">
        <w:rPr>
          <w:b/>
          <w:u w:val="single"/>
        </w:rPr>
        <w:t xml:space="preserve"> excusés </w:t>
      </w:r>
      <w:r w:rsidR="00CA20D1" w:rsidRPr="00B05323">
        <w:rPr>
          <w:b/>
          <w:u w:val="single"/>
        </w:rPr>
        <w:t xml:space="preserve"> 5 adhérents</w:t>
      </w:r>
      <w:r w:rsidR="00CA20D1" w:rsidRPr="00CA20D1">
        <w:t xml:space="preserve"> </w:t>
      </w:r>
      <w:r w:rsidR="00A97264" w:rsidRPr="00CA20D1">
        <w:t xml:space="preserve">: </w:t>
      </w:r>
    </w:p>
    <w:p w:rsidR="00CA20D1" w:rsidRPr="00C65699" w:rsidRDefault="00CA20D1" w:rsidP="002F5006">
      <w:pPr>
        <w:pStyle w:val="Sansinterligne"/>
        <w:rPr>
          <w:highlight w:val="black"/>
        </w:rPr>
      </w:pPr>
      <w:r w:rsidRPr="00C65699">
        <w:rPr>
          <w:highlight w:val="black"/>
        </w:rPr>
        <w:t>Mmes BONNEFOI, CAILLON, CRETIN-GRANGE, GILLAND</w:t>
      </w:r>
    </w:p>
    <w:p w:rsidR="00CA20D1" w:rsidRDefault="00CA20D1" w:rsidP="002F5006">
      <w:pPr>
        <w:pStyle w:val="Sansinterligne"/>
      </w:pPr>
      <w:r w:rsidRPr="00C65699">
        <w:rPr>
          <w:highlight w:val="black"/>
        </w:rPr>
        <w:t>M. ROSIER</w:t>
      </w:r>
    </w:p>
    <w:p w:rsidR="00CA20D1" w:rsidRDefault="00CA20D1" w:rsidP="002F5006">
      <w:pPr>
        <w:pStyle w:val="Sansinterligne"/>
      </w:pPr>
    </w:p>
    <w:p w:rsidR="00CA20D1" w:rsidRPr="00B05323" w:rsidRDefault="00CA20D1" w:rsidP="002F5006">
      <w:pPr>
        <w:pStyle w:val="Sansinterligne"/>
        <w:rPr>
          <w:b/>
        </w:rPr>
      </w:pPr>
      <w:r w:rsidRPr="00B05323">
        <w:rPr>
          <w:b/>
          <w:u w:val="single"/>
        </w:rPr>
        <w:t xml:space="preserve">Avaient donné pouvoir </w:t>
      </w:r>
      <w:r w:rsidR="00045BA3" w:rsidRPr="00B05323">
        <w:rPr>
          <w:b/>
          <w:u w:val="single"/>
        </w:rPr>
        <w:t xml:space="preserve">13 </w:t>
      </w:r>
      <w:r w:rsidRPr="00B05323">
        <w:rPr>
          <w:b/>
          <w:u w:val="single"/>
        </w:rPr>
        <w:t>adhérents</w:t>
      </w:r>
      <w:r w:rsidRPr="00B05323">
        <w:rPr>
          <w:b/>
        </w:rPr>
        <w:t xml:space="preserve"> : </w:t>
      </w:r>
    </w:p>
    <w:p w:rsidR="00CA20D1" w:rsidRPr="00C65699" w:rsidRDefault="00CA20D1" w:rsidP="002F5006">
      <w:pPr>
        <w:pStyle w:val="Sansinterligne"/>
        <w:rPr>
          <w:highlight w:val="black"/>
        </w:rPr>
      </w:pPr>
      <w:r w:rsidRPr="00C65699">
        <w:rPr>
          <w:highlight w:val="black"/>
        </w:rPr>
        <w:t>Mmes BASTIEN, BESNARD, GARREAU, HEBERT, JEAN</w:t>
      </w:r>
      <w:r w:rsidR="00DA0720" w:rsidRPr="00C65699">
        <w:rPr>
          <w:highlight w:val="black"/>
        </w:rPr>
        <w:t>-</w:t>
      </w:r>
      <w:r w:rsidRPr="00C65699">
        <w:rPr>
          <w:highlight w:val="black"/>
        </w:rPr>
        <w:t xml:space="preserve">JEAN, RIVIERE, </w:t>
      </w:r>
      <w:r w:rsidR="00045BA3" w:rsidRPr="00C65699">
        <w:rPr>
          <w:highlight w:val="black"/>
        </w:rPr>
        <w:t>SAVOYE, SCHAEFFER</w:t>
      </w:r>
    </w:p>
    <w:p w:rsidR="00045BA3" w:rsidRPr="00DD2F6A" w:rsidRDefault="00045BA3" w:rsidP="002F5006">
      <w:pPr>
        <w:pStyle w:val="Sansinterligne"/>
        <w:rPr>
          <w:lang w:val="en-US"/>
        </w:rPr>
      </w:pPr>
      <w:r w:rsidRPr="00C65699">
        <w:rPr>
          <w:highlight w:val="black"/>
          <w:lang w:val="en-US"/>
        </w:rPr>
        <w:t>MM LAUNAY P., LEFEVRE, MARTIN, MORRI, REVEL S</w:t>
      </w:r>
      <w:r w:rsidRPr="00DD2F6A">
        <w:rPr>
          <w:lang w:val="en-US"/>
        </w:rPr>
        <w:t>.</w:t>
      </w:r>
    </w:p>
    <w:p w:rsidR="00045BA3" w:rsidRPr="00DD2F6A" w:rsidRDefault="00045BA3" w:rsidP="002F5006">
      <w:pPr>
        <w:pStyle w:val="Sansinterligne"/>
        <w:rPr>
          <w:lang w:val="en-US"/>
        </w:rPr>
      </w:pPr>
    </w:p>
    <w:p w:rsidR="00045BA3" w:rsidRPr="00045BA3" w:rsidRDefault="003B2692" w:rsidP="002F5006">
      <w:pPr>
        <w:pStyle w:val="Sansinterligne"/>
      </w:pPr>
      <w:r w:rsidRPr="00B05323">
        <w:rPr>
          <w:b/>
          <w:u w:val="single"/>
        </w:rPr>
        <w:t>Étaient</w:t>
      </w:r>
      <w:r w:rsidR="00045BA3" w:rsidRPr="00B05323">
        <w:rPr>
          <w:b/>
          <w:u w:val="single"/>
        </w:rPr>
        <w:t xml:space="preserve"> absents </w:t>
      </w:r>
      <w:r w:rsidR="002260E9" w:rsidRPr="00B05323">
        <w:rPr>
          <w:b/>
          <w:u w:val="single"/>
        </w:rPr>
        <w:t xml:space="preserve">17 </w:t>
      </w:r>
      <w:r w:rsidRPr="00B05323">
        <w:rPr>
          <w:b/>
          <w:u w:val="single"/>
        </w:rPr>
        <w:t>adhé</w:t>
      </w:r>
      <w:r w:rsidR="00045BA3" w:rsidRPr="00B05323">
        <w:rPr>
          <w:b/>
          <w:u w:val="single"/>
        </w:rPr>
        <w:t>rents</w:t>
      </w:r>
      <w:r w:rsidR="00045BA3" w:rsidRPr="00045BA3">
        <w:t xml:space="preserve"> : </w:t>
      </w:r>
    </w:p>
    <w:p w:rsidR="00045BA3" w:rsidRPr="00C65699" w:rsidRDefault="00045BA3" w:rsidP="002F5006">
      <w:pPr>
        <w:pStyle w:val="Sansinterligne"/>
        <w:rPr>
          <w:highlight w:val="black"/>
        </w:rPr>
      </w:pPr>
      <w:r w:rsidRPr="00C65699">
        <w:rPr>
          <w:highlight w:val="black"/>
        </w:rPr>
        <w:t>Mmes APPRIOU E. , BARANCOURT, COTUGNO, EYENE, FREY, GUILLAUME , GUYONNET, HILLAIRET, MARTEAU, MOUTAL, NOUDEL, TONN, TRIOMPHE,</w:t>
      </w:r>
      <w:r w:rsidR="002260E9" w:rsidRPr="00C65699">
        <w:rPr>
          <w:highlight w:val="black"/>
        </w:rPr>
        <w:t xml:space="preserve"> VAN COTTHEM</w:t>
      </w:r>
    </w:p>
    <w:p w:rsidR="002260E9" w:rsidRDefault="002260E9" w:rsidP="002F5006">
      <w:pPr>
        <w:pStyle w:val="Sansinterligne"/>
      </w:pPr>
      <w:r w:rsidRPr="00C65699">
        <w:rPr>
          <w:highlight w:val="black"/>
        </w:rPr>
        <w:t>MM APPRIOU A., BARUSSEAU, TALAND</w:t>
      </w:r>
    </w:p>
    <w:p w:rsidR="002260E9" w:rsidRDefault="002260E9" w:rsidP="002F5006">
      <w:pPr>
        <w:pStyle w:val="Sansinterligne"/>
      </w:pPr>
    </w:p>
    <w:p w:rsidR="002260E9" w:rsidRPr="00B05323" w:rsidRDefault="00B05323" w:rsidP="002F5006">
      <w:pPr>
        <w:pStyle w:val="Sansinterligne"/>
        <w:rPr>
          <w:i/>
        </w:rPr>
      </w:pPr>
      <w:r>
        <w:rPr>
          <w:b/>
        </w:rPr>
        <w:t xml:space="preserve">Le quorum est atteint avec 26 voix </w:t>
      </w:r>
      <w:r w:rsidR="002260E9" w:rsidRPr="00B05323">
        <w:rPr>
          <w:i/>
        </w:rPr>
        <w:t>(majorité +2</w:t>
      </w:r>
      <w:r w:rsidR="00FC1683" w:rsidRPr="00B05323">
        <w:rPr>
          <w:i/>
        </w:rPr>
        <w:t xml:space="preserve"> voix</w:t>
      </w:r>
      <w:r w:rsidR="002260E9" w:rsidRPr="00B05323">
        <w:rPr>
          <w:i/>
        </w:rPr>
        <w:t>)</w:t>
      </w:r>
    </w:p>
    <w:p w:rsidR="00FC1683" w:rsidRDefault="00FC1683" w:rsidP="002F5006">
      <w:pPr>
        <w:pStyle w:val="Sansinterligne"/>
      </w:pPr>
    </w:p>
    <w:p w:rsidR="00FC1683" w:rsidRPr="004162E1" w:rsidRDefault="00FC1683" w:rsidP="004162E1">
      <w:pPr>
        <w:pStyle w:val="Sansinterligne"/>
        <w:numPr>
          <w:ilvl w:val="0"/>
          <w:numId w:val="23"/>
        </w:numPr>
        <w:rPr>
          <w:b/>
          <w:u w:val="single"/>
        </w:rPr>
      </w:pPr>
      <w:r w:rsidRPr="004162E1">
        <w:rPr>
          <w:b/>
          <w:u w:val="single"/>
        </w:rPr>
        <w:t>BILAN FINANCIER d’ANABIBOU ANNEE 2011</w:t>
      </w:r>
    </w:p>
    <w:p w:rsidR="003B2692" w:rsidRPr="00FC1683" w:rsidRDefault="003B2692" w:rsidP="003B2692">
      <w:pPr>
        <w:pStyle w:val="Sansinterligne"/>
        <w:ind w:left="720"/>
        <w:rPr>
          <w:u w:val="single"/>
        </w:rPr>
      </w:pPr>
    </w:p>
    <w:p w:rsidR="004162E1" w:rsidRDefault="00FC1683" w:rsidP="00754F4F">
      <w:pPr>
        <w:pStyle w:val="Sansinterligne"/>
        <w:numPr>
          <w:ilvl w:val="1"/>
          <w:numId w:val="26"/>
        </w:numPr>
        <w:rPr>
          <w:i/>
          <w:u w:val="single"/>
        </w:rPr>
      </w:pPr>
      <w:r w:rsidRPr="004162E1">
        <w:rPr>
          <w:u w:val="single"/>
        </w:rPr>
        <w:t>Dépenses :</w:t>
      </w:r>
      <w:r w:rsidRPr="004162E1">
        <w:rPr>
          <w:i/>
          <w:u w:val="single"/>
        </w:rPr>
        <w:t xml:space="preserve"> </w:t>
      </w:r>
    </w:p>
    <w:p w:rsidR="00FC1683" w:rsidRPr="004162E1" w:rsidRDefault="004162E1" w:rsidP="004162E1">
      <w:pPr>
        <w:pStyle w:val="Sansinterligne"/>
      </w:pPr>
      <w:r w:rsidRPr="004162E1">
        <w:t xml:space="preserve">Le montant </w:t>
      </w:r>
      <w:r w:rsidR="00FC1683" w:rsidRPr="004162E1">
        <w:t>total</w:t>
      </w:r>
      <w:r w:rsidRPr="004162E1">
        <w:t xml:space="preserve"> des </w:t>
      </w:r>
      <w:r w:rsidR="00754F4F">
        <w:t>dépenses</w:t>
      </w:r>
      <w:r w:rsidRPr="004162E1">
        <w:t xml:space="preserve"> </w:t>
      </w:r>
      <w:r w:rsidR="00AD45D8" w:rsidRPr="004162E1">
        <w:t>s’élève</w:t>
      </w:r>
      <w:r w:rsidRPr="004162E1">
        <w:t xml:space="preserve"> à </w:t>
      </w:r>
      <w:r w:rsidR="007732E6">
        <w:t>5569.75</w:t>
      </w:r>
      <w:r w:rsidRPr="004162E1">
        <w:t xml:space="preserve">€ et se répartit </w:t>
      </w:r>
      <w:r w:rsidR="005F342E">
        <w:t xml:space="preserve">entre les rubriques suivantes : </w:t>
      </w:r>
      <w:r w:rsidRPr="004162E1">
        <w:t xml:space="preserve"> </w:t>
      </w:r>
    </w:p>
    <w:p w:rsidR="005A36FB" w:rsidRDefault="005A36FB" w:rsidP="005F342E">
      <w:pPr>
        <w:pStyle w:val="Sansinterligne"/>
        <w:ind w:left="708"/>
        <w:jc w:val="both"/>
      </w:pPr>
      <w:r>
        <w:t xml:space="preserve">Container (matériel divers CNDR + instruments de musique </w:t>
      </w:r>
      <w:r w:rsidR="005F342E">
        <w:t xml:space="preserve">Centre des Aveugles de Parakou), </w:t>
      </w:r>
      <w:r>
        <w:t>Frais d’impression calendriers</w:t>
      </w:r>
      <w:r w:rsidR="005F342E">
        <w:t>,</w:t>
      </w:r>
      <w:r>
        <w:tab/>
        <w:t>Frais bancaires</w:t>
      </w:r>
      <w:r w:rsidR="005F342E">
        <w:t xml:space="preserve">, </w:t>
      </w:r>
      <w:r>
        <w:t>Subvention 2011 CNDR</w:t>
      </w:r>
      <w:r w:rsidR="005F342E">
        <w:t xml:space="preserve">, </w:t>
      </w:r>
      <w:r>
        <w:t xml:space="preserve">Subvention 2011 APEED </w:t>
      </w:r>
      <w:r w:rsidR="003B2692">
        <w:t>(Participation aux travaux d’agrandissement du nouveau local)</w:t>
      </w:r>
      <w:r w:rsidR="007732E6">
        <w:t>,</w:t>
      </w:r>
      <w:r w:rsidR="007732E6" w:rsidRPr="007732E6">
        <w:t xml:space="preserve"> </w:t>
      </w:r>
      <w:r w:rsidR="007732E6">
        <w:t>Frais d’impression calendriers, Frais bancaires,</w:t>
      </w:r>
    </w:p>
    <w:p w:rsidR="003B2692" w:rsidRDefault="003B2692" w:rsidP="002F5006">
      <w:pPr>
        <w:pStyle w:val="Sansinterligne"/>
      </w:pPr>
    </w:p>
    <w:p w:rsidR="004162E1" w:rsidRDefault="003B2692" w:rsidP="00754F4F">
      <w:pPr>
        <w:pStyle w:val="Sansinterligne"/>
        <w:numPr>
          <w:ilvl w:val="1"/>
          <w:numId w:val="26"/>
        </w:numPr>
      </w:pPr>
      <w:r w:rsidRPr="004162E1">
        <w:rPr>
          <w:u w:val="single"/>
        </w:rPr>
        <w:t>Recettes</w:t>
      </w:r>
      <w:r>
        <w:t xml:space="preserve"> : </w:t>
      </w:r>
    </w:p>
    <w:p w:rsidR="003B2692" w:rsidRDefault="00754F4F" w:rsidP="004162E1">
      <w:pPr>
        <w:pStyle w:val="Sansinterligne"/>
      </w:pPr>
      <w:r>
        <w:t xml:space="preserve">Le </w:t>
      </w:r>
      <w:r w:rsidR="003B2692">
        <w:t>montant total</w:t>
      </w:r>
      <w:r>
        <w:t xml:space="preserve"> </w:t>
      </w:r>
      <w:r w:rsidR="005F342E">
        <w:t>s’élèv</w:t>
      </w:r>
      <w:r w:rsidR="00A91FDE">
        <w:t>e</w:t>
      </w:r>
      <w:r w:rsidR="00CF48AC">
        <w:t xml:space="preserve"> à 15 </w:t>
      </w:r>
      <w:r w:rsidR="005F342E">
        <w:t xml:space="preserve">398.71 </w:t>
      </w:r>
      <w:r w:rsidRPr="004162E1">
        <w:t xml:space="preserve">€ et se répartit </w:t>
      </w:r>
      <w:r w:rsidR="00A91FDE">
        <w:t xml:space="preserve">entre les rubriques suivantes </w:t>
      </w:r>
      <w:r w:rsidRPr="004162E1">
        <w:t>:</w:t>
      </w:r>
    </w:p>
    <w:p w:rsidR="003B2692" w:rsidRDefault="003B2692" w:rsidP="003B2692">
      <w:pPr>
        <w:pStyle w:val="Sansinterligne"/>
      </w:pPr>
      <w:r>
        <w:tab/>
      </w:r>
      <w:r w:rsidR="005F342E">
        <w:t xml:space="preserve">Soldes 2010, </w:t>
      </w:r>
      <w:r w:rsidR="00754F4F">
        <w:t>Adhésions et dons</w:t>
      </w:r>
      <w:r w:rsidR="005F342E">
        <w:t xml:space="preserve">, </w:t>
      </w:r>
      <w:r>
        <w:t>Vente de produi</w:t>
      </w:r>
      <w:r w:rsidR="005F342E">
        <w:t>ts béninois et de calendriers, I</w:t>
      </w:r>
      <w:r>
        <w:t>ntérêts compte épargne</w:t>
      </w:r>
      <w:r w:rsidR="005F342E">
        <w:t>.</w:t>
      </w:r>
      <w:r>
        <w:t xml:space="preserve"> </w:t>
      </w:r>
    </w:p>
    <w:p w:rsidR="003B2692" w:rsidRDefault="003B2692" w:rsidP="003B2692">
      <w:pPr>
        <w:pStyle w:val="Sansinterligne"/>
      </w:pPr>
    </w:p>
    <w:p w:rsidR="003B2692" w:rsidRDefault="003B2692" w:rsidP="00754F4F">
      <w:pPr>
        <w:pStyle w:val="Sansinterligne"/>
        <w:numPr>
          <w:ilvl w:val="1"/>
          <w:numId w:val="26"/>
        </w:numPr>
      </w:pPr>
      <w:r w:rsidRPr="00754F4F">
        <w:rPr>
          <w:u w:val="single"/>
        </w:rPr>
        <w:t>Solde</w:t>
      </w:r>
      <w:r>
        <w:t xml:space="preserve"> : </w:t>
      </w:r>
      <w:r w:rsidR="005F342E">
        <w:t>9828.96 €</w:t>
      </w:r>
    </w:p>
    <w:p w:rsidR="00754F4F" w:rsidRDefault="00754F4F" w:rsidP="00754F4F">
      <w:pPr>
        <w:pStyle w:val="Sansinterligne"/>
      </w:pPr>
    </w:p>
    <w:p w:rsidR="007370BB" w:rsidRDefault="007370BB" w:rsidP="003B2692">
      <w:pPr>
        <w:pStyle w:val="Sansinterligne"/>
      </w:pPr>
    </w:p>
    <w:p w:rsidR="00B36819" w:rsidRDefault="007370BB" w:rsidP="007370BB">
      <w:pPr>
        <w:pStyle w:val="Sansinterligne"/>
        <w:jc w:val="both"/>
      </w:pPr>
      <w:r>
        <w:t xml:space="preserve">Véronique </w:t>
      </w:r>
      <w:r w:rsidRPr="00C65699">
        <w:rPr>
          <w:highlight w:val="black"/>
        </w:rPr>
        <w:t>Clément</w:t>
      </w:r>
      <w:r>
        <w:t xml:space="preserve"> pose la question du renouvellement de la vente des calendriers qui est difficile compte tenu du nombre important de sollicitation</w:t>
      </w:r>
      <w:r w:rsidR="007732E6">
        <w:t>s</w:t>
      </w:r>
      <w:r>
        <w:t xml:space="preserve"> auxquelles les personnes doivent répondre (pompiers, poste…) </w:t>
      </w:r>
    </w:p>
    <w:p w:rsidR="007370BB" w:rsidRDefault="007370BB" w:rsidP="007370BB">
      <w:pPr>
        <w:pStyle w:val="Sansinterligne"/>
        <w:jc w:val="both"/>
      </w:pPr>
      <w:r>
        <w:lastRenderedPageBreak/>
        <w:t xml:space="preserve">Les avis sont très partagés : les cartes ont été vendues </w:t>
      </w:r>
      <w:r w:rsidR="007732E6">
        <w:t>plusieurs années de suite et on</w:t>
      </w:r>
      <w:r>
        <w:t xml:space="preserve"> a noté </w:t>
      </w:r>
      <w:r w:rsidR="00B36819">
        <w:t xml:space="preserve">une </w:t>
      </w:r>
      <w:r>
        <w:t>baisse du nombre de vente. Les calendriers ont é</w:t>
      </w:r>
      <w:r w:rsidR="007732E6">
        <w:t xml:space="preserve">té ce qu’il </w:t>
      </w:r>
      <w:r w:rsidR="00AD45D8">
        <w:t>y a</w:t>
      </w:r>
      <w:r w:rsidR="007732E6">
        <w:t xml:space="preserve"> de plus rentable</w:t>
      </w:r>
      <w:r>
        <w:t xml:space="preserve"> jusqu’à maintenant. </w:t>
      </w:r>
      <w:r w:rsidR="00B36819">
        <w:t>Pour palier aux difficult</w:t>
      </w:r>
      <w:r w:rsidR="007732E6">
        <w:t>és de vente</w:t>
      </w:r>
      <w:r w:rsidR="00B36819">
        <w:t xml:space="preserve">, il est signalé par Brigitte LAUNAY et Patricia CELLIER qu’il faut impérativement préparer les calendriers suffisamment tôt pour que les ventes commencent dès la mi-octobre. </w:t>
      </w:r>
    </w:p>
    <w:p w:rsidR="007370BB" w:rsidRDefault="007370BB" w:rsidP="003B2692">
      <w:pPr>
        <w:pStyle w:val="Sansinterligne"/>
      </w:pPr>
    </w:p>
    <w:p w:rsidR="00B36819" w:rsidRDefault="00B36819" w:rsidP="00B36819">
      <w:pPr>
        <w:pStyle w:val="Sansinterligne"/>
        <w:numPr>
          <w:ilvl w:val="0"/>
          <w:numId w:val="22"/>
        </w:numPr>
      </w:pPr>
      <w:r>
        <w:t xml:space="preserve">Le bilan financier 2011 est </w:t>
      </w:r>
      <w:r w:rsidR="00543F5A">
        <w:t xml:space="preserve">adopté </w:t>
      </w:r>
      <w:r>
        <w:t>à l’unanimité.</w:t>
      </w:r>
    </w:p>
    <w:p w:rsidR="00B36819" w:rsidRPr="004B41CC" w:rsidRDefault="00B36819" w:rsidP="003B2692">
      <w:pPr>
        <w:pStyle w:val="Sansinterligne"/>
        <w:rPr>
          <w:u w:val="single"/>
        </w:rPr>
      </w:pPr>
    </w:p>
    <w:p w:rsidR="00CA20D1" w:rsidRPr="004B41CC" w:rsidRDefault="00B36819" w:rsidP="00754F4F">
      <w:pPr>
        <w:pStyle w:val="Sansinterligne"/>
        <w:numPr>
          <w:ilvl w:val="0"/>
          <w:numId w:val="23"/>
        </w:numPr>
        <w:rPr>
          <w:b/>
          <w:u w:val="single"/>
        </w:rPr>
      </w:pPr>
      <w:r w:rsidRPr="004B41CC">
        <w:rPr>
          <w:b/>
          <w:u w:val="single"/>
        </w:rPr>
        <w:t>BILAN D’</w:t>
      </w:r>
      <w:r w:rsidR="00973D60" w:rsidRPr="004B41CC">
        <w:rPr>
          <w:b/>
          <w:u w:val="single"/>
        </w:rPr>
        <w:t>AC</w:t>
      </w:r>
      <w:r w:rsidR="00DD2F6A" w:rsidRPr="004B41CC">
        <w:rPr>
          <w:b/>
          <w:u w:val="single"/>
        </w:rPr>
        <w:t>T</w:t>
      </w:r>
      <w:r w:rsidR="00973D60" w:rsidRPr="004B41CC">
        <w:rPr>
          <w:b/>
          <w:u w:val="single"/>
        </w:rPr>
        <w:t>IVITES DES STRUCTURES SOUTENUES PAR ANABIBOU</w:t>
      </w:r>
    </w:p>
    <w:p w:rsidR="007031ED" w:rsidRDefault="007031ED" w:rsidP="00B86B05">
      <w:pPr>
        <w:pStyle w:val="Sansinterligne"/>
        <w:jc w:val="both"/>
      </w:pPr>
      <w:r>
        <w:t>Le document rédigé et envoyé par le CNDR, l’APPED et le centre des aveugles de Parakou ont  été transmis à chaque adhérent en même temps que l’invitation à l’AG pour permettre un travail plus efficace et plus intéressant.</w:t>
      </w:r>
    </w:p>
    <w:p w:rsidR="00E12674" w:rsidRDefault="007031ED" w:rsidP="00B86B05">
      <w:pPr>
        <w:pStyle w:val="Sansinterligne"/>
        <w:jc w:val="both"/>
      </w:pPr>
      <w:r>
        <w:t>Toutes les questions posées l’ont été  suite à l’étude par chaque adhérent de ces documents.</w:t>
      </w:r>
    </w:p>
    <w:p w:rsidR="007031ED" w:rsidRDefault="007031ED" w:rsidP="007A53B4">
      <w:pPr>
        <w:pStyle w:val="Sansinterligne"/>
        <w:ind w:left="720"/>
        <w:jc w:val="both"/>
        <w:rPr>
          <w:b/>
        </w:rPr>
      </w:pPr>
    </w:p>
    <w:p w:rsidR="00754F4F" w:rsidRDefault="00B36819" w:rsidP="00B36819">
      <w:pPr>
        <w:pStyle w:val="Sansinterligne"/>
        <w:numPr>
          <w:ilvl w:val="1"/>
          <w:numId w:val="28"/>
        </w:numPr>
        <w:ind w:left="709"/>
        <w:rPr>
          <w:u w:val="single"/>
        </w:rPr>
      </w:pPr>
      <w:r w:rsidRPr="00E12674">
        <w:rPr>
          <w:u w:val="single"/>
        </w:rPr>
        <w:t>LE CND</w:t>
      </w:r>
      <w:r w:rsidR="00754F4F" w:rsidRPr="00E12674">
        <w:rPr>
          <w:u w:val="single"/>
        </w:rPr>
        <w:t>R</w:t>
      </w:r>
    </w:p>
    <w:p w:rsidR="00B86B05" w:rsidRDefault="00724B79" w:rsidP="00B86B05">
      <w:pPr>
        <w:pStyle w:val="Sansinterligne"/>
        <w:jc w:val="both"/>
      </w:pPr>
      <w:r w:rsidRPr="007A53B4">
        <w:rPr>
          <w:u w:val="single"/>
        </w:rPr>
        <w:t>Le rapport d’activité</w:t>
      </w:r>
      <w:r>
        <w:t> : Le rapport a été globalement apprécié par l’ensemble des adhérents présents ou représentés</w:t>
      </w:r>
      <w:r w:rsidR="00B86B05">
        <w:t xml:space="preserve">. Plusieurs points peu clairs ont été soulevés : </w:t>
      </w:r>
    </w:p>
    <w:p w:rsidR="00724B79" w:rsidRDefault="00FC33C8" w:rsidP="00FC33C8">
      <w:pPr>
        <w:pStyle w:val="Sansinterligne"/>
        <w:numPr>
          <w:ilvl w:val="0"/>
          <w:numId w:val="30"/>
        </w:numPr>
        <w:jc w:val="both"/>
      </w:pPr>
      <w:r>
        <w:t>Mme L</w:t>
      </w:r>
      <w:r w:rsidRPr="00C65699">
        <w:rPr>
          <w:highlight w:val="black"/>
        </w:rPr>
        <w:t>AUNAY</w:t>
      </w:r>
      <w:r>
        <w:t xml:space="preserve"> (trésorière) fait remarquer que </w:t>
      </w:r>
      <w:r w:rsidR="00724B79">
        <w:t>les dons en nature faits par Anabibou</w:t>
      </w:r>
      <w:r w:rsidR="00B86B05">
        <w:t xml:space="preserve"> en 2011 n’apparaissent pas dans le bil</w:t>
      </w:r>
      <w:r w:rsidR="006D673E">
        <w:t>a</w:t>
      </w:r>
      <w:r w:rsidR="00B86B05">
        <w:t>n financier</w:t>
      </w:r>
      <w:r w:rsidR="006D673E">
        <w:t>.</w:t>
      </w:r>
    </w:p>
    <w:p w:rsidR="00B86B05" w:rsidRDefault="00FC33C8" w:rsidP="00B86B05">
      <w:pPr>
        <w:pStyle w:val="Sansinterligne"/>
        <w:numPr>
          <w:ilvl w:val="0"/>
          <w:numId w:val="30"/>
        </w:numPr>
        <w:jc w:val="both"/>
      </w:pPr>
      <w:r>
        <w:t>Mme G</w:t>
      </w:r>
      <w:r w:rsidRPr="00C65699">
        <w:rPr>
          <w:highlight w:val="black"/>
        </w:rPr>
        <w:t>OUTTE</w:t>
      </w:r>
      <w:r>
        <w:t xml:space="preserve"> indique que </w:t>
      </w:r>
      <w:r w:rsidR="00B86B05">
        <w:t>les éléments constitutifs de la rubrique "participation locale" ne sont pas très bien définis. S’</w:t>
      </w:r>
      <w:r w:rsidR="00A85113">
        <w:t>agit-il de la participation du C</w:t>
      </w:r>
      <w:r w:rsidR="00B86B05">
        <w:t>entre à son propre budget ou de la participation donateurs béninois ?</w:t>
      </w:r>
    </w:p>
    <w:p w:rsidR="00B86B05" w:rsidRDefault="00FC33C8" w:rsidP="00B86B05">
      <w:pPr>
        <w:pStyle w:val="Sansinterligne"/>
        <w:numPr>
          <w:ilvl w:val="0"/>
          <w:numId w:val="30"/>
        </w:numPr>
        <w:jc w:val="both"/>
      </w:pPr>
      <w:r>
        <w:t>Mme</w:t>
      </w:r>
      <w:r w:rsidR="00A85113">
        <w:t xml:space="preserve"> J</w:t>
      </w:r>
      <w:r w:rsidR="00A85113" w:rsidRPr="00C65699">
        <w:rPr>
          <w:highlight w:val="black"/>
        </w:rPr>
        <w:t>ean-Jean</w:t>
      </w:r>
      <w:r w:rsidR="00A85113">
        <w:t>, demande pourquoi l</w:t>
      </w:r>
      <w:r w:rsidR="006D673E">
        <w:t>es dons en espèces pour la réalisation de projets précis ou les dons en nature n’apparaissent pas clairement dans le bilan financier. Comment sont-ils pris en considération (ex : Monsieur Jean-Baptiste, Projet évier, vêtements…)</w:t>
      </w:r>
    </w:p>
    <w:p w:rsidR="00B86B05" w:rsidRPr="00323AE1" w:rsidRDefault="00B86B05" w:rsidP="00323AE1">
      <w:pPr>
        <w:pStyle w:val="Sansinterligne"/>
        <w:numPr>
          <w:ilvl w:val="0"/>
          <w:numId w:val="22"/>
        </w:numPr>
        <w:jc w:val="both"/>
        <w:rPr>
          <w:b/>
        </w:rPr>
      </w:pPr>
      <w:r w:rsidRPr="00323AE1">
        <w:rPr>
          <w:b/>
        </w:rPr>
        <w:t>Il a donc été déci</w:t>
      </w:r>
      <w:r w:rsidR="00A85113">
        <w:rPr>
          <w:b/>
        </w:rPr>
        <w:t>dé de demander quelques précis</w:t>
      </w:r>
      <w:r w:rsidRPr="00323AE1">
        <w:rPr>
          <w:b/>
        </w:rPr>
        <w:t xml:space="preserve">ions au CNDR. </w:t>
      </w:r>
    </w:p>
    <w:p w:rsidR="006D673E" w:rsidRDefault="006D673E" w:rsidP="006D673E">
      <w:pPr>
        <w:pStyle w:val="Sansinterligne"/>
        <w:rPr>
          <w:u w:val="single"/>
        </w:rPr>
      </w:pPr>
    </w:p>
    <w:p w:rsidR="006D673E" w:rsidRDefault="00B86B05" w:rsidP="006D673E">
      <w:pPr>
        <w:pStyle w:val="Sansinterligne"/>
        <w:rPr>
          <w:u w:val="single"/>
        </w:rPr>
      </w:pPr>
      <w:r w:rsidRPr="00B86B05">
        <w:rPr>
          <w:u w:val="single"/>
        </w:rPr>
        <w:t>Le projet 2012 :</w:t>
      </w:r>
    </w:p>
    <w:p w:rsidR="00CB4761" w:rsidRPr="009A23EB" w:rsidRDefault="00CB4761" w:rsidP="009A23EB">
      <w:pPr>
        <w:pStyle w:val="Sansinterligne"/>
        <w:jc w:val="both"/>
      </w:pPr>
      <w:r w:rsidRPr="009A23EB">
        <w:t>Le projet présenté par le CNDR  a</w:t>
      </w:r>
      <w:r w:rsidR="009A23EB" w:rsidRPr="009A23EB">
        <w:t xml:space="preserve"> </w:t>
      </w:r>
      <w:r w:rsidRPr="009A23EB">
        <w:t>suscité différe</w:t>
      </w:r>
      <w:r w:rsidR="009A23EB" w:rsidRPr="009A23EB">
        <w:t>n</w:t>
      </w:r>
      <w:r w:rsidRPr="009A23EB">
        <w:t>t</w:t>
      </w:r>
      <w:r w:rsidR="00A85113">
        <w:t>e</w:t>
      </w:r>
      <w:r w:rsidRPr="009A23EB">
        <w:t xml:space="preserve">s remarques et questions </w:t>
      </w:r>
      <w:r w:rsidR="009A23EB" w:rsidRPr="009A23EB">
        <w:t>de la part des participants à l’AG</w:t>
      </w:r>
    </w:p>
    <w:p w:rsidR="00E141F4" w:rsidRDefault="00E141F4" w:rsidP="009A23EB">
      <w:pPr>
        <w:pStyle w:val="Sansinterligne"/>
        <w:ind w:firstLine="349"/>
        <w:jc w:val="both"/>
        <w:rPr>
          <w:b/>
        </w:rPr>
      </w:pPr>
    </w:p>
    <w:p w:rsidR="00C7050D" w:rsidRDefault="00323AE1" w:rsidP="00AD45D8">
      <w:pPr>
        <w:pStyle w:val="Sansinterligne"/>
        <w:numPr>
          <w:ilvl w:val="0"/>
          <w:numId w:val="31"/>
        </w:numPr>
        <w:jc w:val="both"/>
      </w:pPr>
      <w:r w:rsidRPr="00C7050D">
        <w:t>L’ensemble des adhérents présents ou représentés ont regr</w:t>
      </w:r>
      <w:r w:rsidR="00C7050D">
        <w:t>et</w:t>
      </w:r>
      <w:r w:rsidRPr="00C7050D">
        <w:t>té la forme du projet</w:t>
      </w:r>
      <w:r w:rsidR="000567A7">
        <w:t xml:space="preserve"> 2012</w:t>
      </w:r>
      <w:r w:rsidRPr="00C7050D">
        <w:t xml:space="preserve">. En effet, </w:t>
      </w:r>
      <w:r w:rsidR="000567A7">
        <w:t>contrairement à ce qui y est noté,</w:t>
      </w:r>
      <w:r w:rsidR="000567A7" w:rsidRPr="00C7050D">
        <w:t xml:space="preserve"> </w:t>
      </w:r>
      <w:r w:rsidR="000F4568">
        <w:t xml:space="preserve">ce n’est pas </w:t>
      </w:r>
      <w:r w:rsidRPr="00C7050D">
        <w:t>la présentation de l’année passée</w:t>
      </w:r>
      <w:r w:rsidR="000567A7">
        <w:t xml:space="preserve"> </w:t>
      </w:r>
      <w:r w:rsidR="000F4568">
        <w:t xml:space="preserve">qui </w:t>
      </w:r>
      <w:r w:rsidR="000567A7">
        <w:t>avait</w:t>
      </w:r>
      <w:r w:rsidR="000F4568">
        <w:t xml:space="preserve"> </w:t>
      </w:r>
      <w:r w:rsidR="00C7050D">
        <w:t>été mise en cause par Anabibou</w:t>
      </w:r>
      <w:r w:rsidR="000567A7">
        <w:t xml:space="preserve">, </w:t>
      </w:r>
      <w:r w:rsidR="000F4568">
        <w:t>mais seulement le principe d’un engagement de</w:t>
      </w:r>
      <w:r w:rsidR="000567A7">
        <w:t xml:space="preserve"> financement </w:t>
      </w:r>
      <w:r w:rsidR="000F4568">
        <w:t xml:space="preserve">sur </w:t>
      </w:r>
      <w:r w:rsidR="000567A7">
        <w:t xml:space="preserve">une </w:t>
      </w:r>
      <w:r w:rsidR="00CB4761">
        <w:t>durée de 3 ans</w:t>
      </w:r>
      <w:r w:rsidR="000F4568">
        <w:t xml:space="preserve"> ; d’autre part cette présentation 2011 était </w:t>
      </w:r>
      <w:r w:rsidRPr="00C7050D">
        <w:t>plus conforme à ce qui se fait habituell</w:t>
      </w:r>
      <w:r w:rsidR="00C7050D">
        <w:t>e</w:t>
      </w:r>
      <w:r w:rsidRPr="00C7050D">
        <w:t xml:space="preserve">ment pour </w:t>
      </w:r>
      <w:r w:rsidR="000F4568">
        <w:t>une</w:t>
      </w:r>
      <w:r w:rsidRPr="00C7050D">
        <w:t xml:space="preserve"> demande de fond</w:t>
      </w:r>
      <w:r w:rsidR="000F4568">
        <w:t>,</w:t>
      </w:r>
      <w:r w:rsidRPr="00C7050D">
        <w:t xml:space="preserve"> </w:t>
      </w:r>
      <w:r w:rsidR="000F4568">
        <w:t xml:space="preserve">tout en étant </w:t>
      </w:r>
      <w:r w:rsidR="00A85113">
        <w:t xml:space="preserve">plus </w:t>
      </w:r>
      <w:r w:rsidRPr="00C7050D">
        <w:t>détaillée et transparente.</w:t>
      </w:r>
    </w:p>
    <w:p w:rsidR="005E7580" w:rsidRDefault="005E7580" w:rsidP="009A23EB">
      <w:pPr>
        <w:pStyle w:val="Sansinterligne"/>
        <w:ind w:firstLine="349"/>
        <w:jc w:val="both"/>
      </w:pPr>
    </w:p>
    <w:p w:rsidR="00E141F4" w:rsidRDefault="005E7580" w:rsidP="009A23EB">
      <w:pPr>
        <w:pStyle w:val="Sansinterligne"/>
        <w:ind w:firstLine="349"/>
        <w:jc w:val="both"/>
      </w:pPr>
      <w:r>
        <w:rPr>
          <w:b/>
        </w:rPr>
        <w:t xml:space="preserve">2- </w:t>
      </w:r>
      <w:r w:rsidR="00AD45D8">
        <w:rPr>
          <w:b/>
        </w:rPr>
        <w:t xml:space="preserve"> </w:t>
      </w:r>
      <w:r w:rsidR="00A85113">
        <w:t>D</w:t>
      </w:r>
      <w:r w:rsidRPr="005E7580">
        <w:t>e façon générale, une grande partie du projet est en fait une reprise du bil</w:t>
      </w:r>
      <w:r>
        <w:t>a</w:t>
      </w:r>
      <w:r w:rsidRPr="005E7580">
        <w:t>n ce qui ne semble pas nécessaire alors que le projet éducatif</w:t>
      </w:r>
      <w:r w:rsidR="001C289F">
        <w:t>,</w:t>
      </w:r>
      <w:r w:rsidRPr="005E7580">
        <w:t xml:space="preserve"> par exemple</w:t>
      </w:r>
      <w:r w:rsidR="001C289F">
        <w:t>,</w:t>
      </w:r>
      <w:r w:rsidRPr="005E7580">
        <w:t xml:space="preserve"> n’apparait qu’entre</w:t>
      </w:r>
      <w:r w:rsidR="00A85113">
        <w:t xml:space="preserve"> les</w:t>
      </w:r>
      <w:r w:rsidRPr="005E7580">
        <w:t xml:space="preserve"> ligne</w:t>
      </w:r>
      <w:r w:rsidR="00A85113">
        <w:t>s.</w:t>
      </w:r>
    </w:p>
    <w:p w:rsidR="005E7580" w:rsidRDefault="005E7580" w:rsidP="009A23EB">
      <w:pPr>
        <w:pStyle w:val="Sansinterligne"/>
        <w:ind w:firstLine="349"/>
        <w:jc w:val="both"/>
        <w:rPr>
          <w:b/>
        </w:rPr>
      </w:pPr>
    </w:p>
    <w:p w:rsidR="009A23EB" w:rsidRDefault="005E7580" w:rsidP="009A23EB">
      <w:pPr>
        <w:pStyle w:val="Sansinterligne"/>
        <w:ind w:firstLine="349"/>
        <w:jc w:val="both"/>
      </w:pPr>
      <w:r>
        <w:rPr>
          <w:b/>
        </w:rPr>
        <w:t>3</w:t>
      </w:r>
      <w:r w:rsidR="009A23EB" w:rsidRPr="00E141F4">
        <w:rPr>
          <w:b/>
        </w:rPr>
        <w:t>-</w:t>
      </w:r>
      <w:r w:rsidR="009A23EB">
        <w:t xml:space="preserve"> </w:t>
      </w:r>
      <w:r w:rsidR="00D84D2E">
        <w:t xml:space="preserve">Robert </w:t>
      </w:r>
      <w:r w:rsidR="009A23EB" w:rsidRPr="00C65699">
        <w:rPr>
          <w:highlight w:val="black"/>
        </w:rPr>
        <w:t>CLEMENT</w:t>
      </w:r>
      <w:r w:rsidR="009A23EB">
        <w:t xml:space="preserve"> </w:t>
      </w:r>
      <w:r w:rsidR="00451B74">
        <w:t xml:space="preserve">et Janine </w:t>
      </w:r>
      <w:r w:rsidR="00451B74" w:rsidRPr="00C65699">
        <w:rPr>
          <w:highlight w:val="black"/>
        </w:rPr>
        <w:t>APPRIOU</w:t>
      </w:r>
      <w:r w:rsidR="00451B74">
        <w:t xml:space="preserve"> </w:t>
      </w:r>
      <w:r w:rsidR="009A23EB">
        <w:t>soulève</w:t>
      </w:r>
      <w:r w:rsidR="00451B74">
        <w:t>nt</w:t>
      </w:r>
      <w:r w:rsidR="009A23EB">
        <w:t xml:space="preserve"> la question des rémunérations et primes d’</w:t>
      </w:r>
      <w:r w:rsidR="003955E7">
        <w:t>encouragement. En effet, il</w:t>
      </w:r>
      <w:r w:rsidR="009A23EB">
        <w:t xml:space="preserve"> souligne qu’il semblait logique de voir les rémunérations des salariés augmenté</w:t>
      </w:r>
      <w:r w:rsidR="003955E7">
        <w:t>es</w:t>
      </w:r>
      <w:r w:rsidR="009A23EB">
        <w:t xml:space="preserve"> du fait de</w:t>
      </w:r>
      <w:r w:rsidR="003955E7">
        <w:t xml:space="preserve"> </w:t>
      </w:r>
      <w:r w:rsidR="009A23EB">
        <w:t>l’au</w:t>
      </w:r>
      <w:r w:rsidR="003955E7">
        <w:t>gmentation de la charge d</w:t>
      </w:r>
      <w:r w:rsidR="009A23EB">
        <w:t>e</w:t>
      </w:r>
      <w:r w:rsidR="003955E7">
        <w:t xml:space="preserve"> </w:t>
      </w:r>
      <w:r w:rsidR="009A23EB">
        <w:t xml:space="preserve">travail et d’autre part du fait que le départ de </w:t>
      </w:r>
      <w:r w:rsidR="003955E7">
        <w:t>M</w:t>
      </w:r>
      <w:r w:rsidR="009A23EB">
        <w:t>organe REVEL a libér</w:t>
      </w:r>
      <w:r w:rsidR="003955E7">
        <w:t>é</w:t>
      </w:r>
      <w:r w:rsidR="009A23EB">
        <w:t xml:space="preserve"> </w:t>
      </w:r>
      <w:r w:rsidR="001C289F">
        <w:t xml:space="preserve">le montant </w:t>
      </w:r>
      <w:r w:rsidR="009A23EB">
        <w:t>fina</w:t>
      </w:r>
      <w:r w:rsidR="003955E7">
        <w:t>n</w:t>
      </w:r>
      <w:r w:rsidR="009A23EB">
        <w:t>ci</w:t>
      </w:r>
      <w:r w:rsidR="001C289F">
        <w:t>er de son indemnité</w:t>
      </w:r>
      <w:r w:rsidR="009A23EB">
        <w:t xml:space="preserve"> .</w:t>
      </w:r>
    </w:p>
    <w:p w:rsidR="00E141F4" w:rsidRDefault="009A23EB" w:rsidP="009A23EB">
      <w:pPr>
        <w:pStyle w:val="Sansinterligne"/>
        <w:ind w:firstLine="349"/>
        <w:jc w:val="both"/>
      </w:pPr>
      <w:r>
        <w:t>Par ailleurs il</w:t>
      </w:r>
      <w:r w:rsidR="001C289F">
        <w:t>s</w:t>
      </w:r>
      <w:r>
        <w:t xml:space="preserve"> souligne</w:t>
      </w:r>
      <w:r w:rsidR="001C289F">
        <w:t>nt</w:t>
      </w:r>
      <w:r>
        <w:t xml:space="preserve"> qu’il est étonnant que le Directeur, par ailleurs Curé d</w:t>
      </w:r>
      <w:r w:rsidR="003955E7">
        <w:t>e paroisse</w:t>
      </w:r>
      <w:r w:rsidR="00661E3E">
        <w:t xml:space="preserve">, </w:t>
      </w:r>
      <w:r w:rsidR="003955E7">
        <w:t xml:space="preserve"> bénéficie aussi d’une prime d’encouragement</w:t>
      </w:r>
      <w:r w:rsidR="001C289F">
        <w:t xml:space="preserve">, </w:t>
      </w:r>
      <w:r w:rsidR="003955E7">
        <w:t xml:space="preserve">et </w:t>
      </w:r>
      <w:r w:rsidR="00661E3E">
        <w:t xml:space="preserve">par le fait de son </w:t>
      </w:r>
      <w:r w:rsidR="003955E7">
        <w:t>cumul</w:t>
      </w:r>
      <w:r w:rsidR="00E141F4">
        <w:t xml:space="preserve"> </w:t>
      </w:r>
      <w:r w:rsidR="00661E3E">
        <w:t>de</w:t>
      </w:r>
      <w:r w:rsidR="003955E7">
        <w:t xml:space="preserve"> fonctions</w:t>
      </w:r>
      <w:r w:rsidR="00661E3E">
        <w:t xml:space="preserve">, cumule aussi  </w:t>
      </w:r>
      <w:r w:rsidR="003955E7">
        <w:t xml:space="preserve">les "rémunérations". </w:t>
      </w:r>
    </w:p>
    <w:p w:rsidR="009A23EB" w:rsidRPr="00E141F4" w:rsidRDefault="003955E7" w:rsidP="00E141F4">
      <w:pPr>
        <w:pStyle w:val="Sansinterligne"/>
        <w:numPr>
          <w:ilvl w:val="0"/>
          <w:numId w:val="22"/>
        </w:numPr>
        <w:ind w:left="0" w:firstLine="426"/>
        <w:jc w:val="both"/>
        <w:rPr>
          <w:b/>
        </w:rPr>
      </w:pPr>
      <w:r w:rsidRPr="00E141F4">
        <w:rPr>
          <w:b/>
        </w:rPr>
        <w:t>L’ensemble des adhérents demande donc à</w:t>
      </w:r>
      <w:r w:rsidR="00E230F2">
        <w:rPr>
          <w:b/>
        </w:rPr>
        <w:t xml:space="preserve"> avoir des compléments </w:t>
      </w:r>
      <w:r w:rsidR="00661E3E">
        <w:rPr>
          <w:b/>
        </w:rPr>
        <w:t>d’</w:t>
      </w:r>
      <w:r w:rsidR="00E230F2">
        <w:rPr>
          <w:b/>
        </w:rPr>
        <w:t>information</w:t>
      </w:r>
      <w:r w:rsidR="00E141F4" w:rsidRPr="00E141F4">
        <w:rPr>
          <w:b/>
        </w:rPr>
        <w:t xml:space="preserve"> quant au mode de rémunération des prêtres affectés par le Diocèse et l</w:t>
      </w:r>
      <w:r w:rsidR="00661E3E">
        <w:rPr>
          <w:b/>
        </w:rPr>
        <w:t xml:space="preserve">a situation de </w:t>
      </w:r>
      <w:r w:rsidR="00E141F4" w:rsidRPr="00E141F4">
        <w:rPr>
          <w:b/>
        </w:rPr>
        <w:t>cumul de fonction</w:t>
      </w:r>
      <w:r w:rsidR="00A85113">
        <w:rPr>
          <w:b/>
        </w:rPr>
        <w:t>s</w:t>
      </w:r>
      <w:r w:rsidR="00E141F4" w:rsidRPr="00E141F4">
        <w:rPr>
          <w:b/>
        </w:rPr>
        <w:t xml:space="preserve"> qui a des incidences sur la disponibilité </w:t>
      </w:r>
      <w:r w:rsidR="00661E3E">
        <w:rPr>
          <w:b/>
        </w:rPr>
        <w:t xml:space="preserve">pour le Centre </w:t>
      </w:r>
      <w:r w:rsidR="00E141F4" w:rsidRPr="00E141F4">
        <w:rPr>
          <w:b/>
        </w:rPr>
        <w:t>des personnes concernées.</w:t>
      </w:r>
    </w:p>
    <w:p w:rsidR="00E141F4" w:rsidRDefault="00E141F4" w:rsidP="009A23EB">
      <w:pPr>
        <w:pStyle w:val="Sansinterligne"/>
        <w:ind w:firstLine="349"/>
        <w:jc w:val="both"/>
        <w:rPr>
          <w:b/>
        </w:rPr>
      </w:pPr>
    </w:p>
    <w:p w:rsidR="00E141F4" w:rsidRDefault="005E7580" w:rsidP="009A23EB">
      <w:pPr>
        <w:pStyle w:val="Sansinterligne"/>
        <w:ind w:firstLine="349"/>
        <w:jc w:val="both"/>
      </w:pPr>
      <w:r>
        <w:rPr>
          <w:b/>
        </w:rPr>
        <w:t>4</w:t>
      </w:r>
      <w:r w:rsidR="00D84D2E">
        <w:rPr>
          <w:b/>
        </w:rPr>
        <w:t>-</w:t>
      </w:r>
      <w:r w:rsidR="00D84D2E" w:rsidRPr="00D84D2E">
        <w:t xml:space="preserve"> </w:t>
      </w:r>
      <w:r w:rsidR="00D84D2E">
        <w:t xml:space="preserve">Odette </w:t>
      </w:r>
      <w:r w:rsidR="00D84D2E" w:rsidRPr="00C65699">
        <w:rPr>
          <w:highlight w:val="black"/>
        </w:rPr>
        <w:t>CHEVRET</w:t>
      </w:r>
      <w:r w:rsidR="00D84D2E" w:rsidRPr="00D84D2E">
        <w:t xml:space="preserve"> souligne que les montants de </w:t>
      </w:r>
      <w:r w:rsidR="009B224B">
        <w:t xml:space="preserve">certaines </w:t>
      </w:r>
      <w:r w:rsidR="00D84D2E" w:rsidRPr="00D84D2E">
        <w:t>rubrique</w:t>
      </w:r>
      <w:r w:rsidR="009B224B">
        <w:t>s</w:t>
      </w:r>
      <w:r w:rsidR="00D84D2E" w:rsidRPr="00D84D2E">
        <w:t xml:space="preserve"> </w:t>
      </w:r>
      <w:r w:rsidR="00AD45D8">
        <w:t>(frais</w:t>
      </w:r>
      <w:r w:rsidR="00E230F2">
        <w:t xml:space="preserve"> de scolarité, l</w:t>
      </w:r>
      <w:r w:rsidR="009B224B">
        <w:t>oisirs</w:t>
      </w:r>
      <w:r>
        <w:t xml:space="preserve">, entretiens du matériel…) </w:t>
      </w:r>
      <w:r w:rsidR="00D84D2E" w:rsidRPr="00D84D2E">
        <w:t>so</w:t>
      </w:r>
      <w:r w:rsidR="00D84D2E">
        <w:t>nt des montant</w:t>
      </w:r>
      <w:r w:rsidR="009B224B">
        <w:t>s</w:t>
      </w:r>
      <w:r w:rsidR="00D84D2E">
        <w:t xml:space="preserve"> généraux qui ne permettent </w:t>
      </w:r>
      <w:r w:rsidR="009B224B">
        <w:t xml:space="preserve">pas </w:t>
      </w:r>
      <w:r w:rsidR="00D84D2E">
        <w:t>de se fai</w:t>
      </w:r>
      <w:r w:rsidR="009B224B">
        <w:t xml:space="preserve">re une idée précise des besoins. L’expérience des années passées devraient permettre de mettre à disposition </w:t>
      </w:r>
      <w:r w:rsidR="009B224B">
        <w:lastRenderedPageBreak/>
        <w:t>des bailleurs</w:t>
      </w:r>
      <w:r w:rsidR="003B2534">
        <w:t>,</w:t>
      </w:r>
      <w:r w:rsidR="009B224B">
        <w:t xml:space="preserve"> des budgets détaillés et précis ce qui pourraie</w:t>
      </w:r>
      <w:r w:rsidR="00E230F2">
        <w:t xml:space="preserve">nt aussi éviter d’avoir des </w:t>
      </w:r>
      <w:r w:rsidR="009B224B">
        <w:t xml:space="preserve"> sur</w:t>
      </w:r>
      <w:r w:rsidR="00E230F2">
        <w:t>estimations ou des sous-</w:t>
      </w:r>
      <w:r w:rsidR="009B224B">
        <w:t xml:space="preserve">estimations </w:t>
      </w:r>
      <w:r w:rsidR="00661E3E">
        <w:t>devant être justifiées</w:t>
      </w:r>
      <w:r w:rsidR="009B224B">
        <w:t xml:space="preserve"> en fin d’exercice.</w:t>
      </w:r>
    </w:p>
    <w:p w:rsidR="009B224B" w:rsidRDefault="009B224B" w:rsidP="009A23EB">
      <w:pPr>
        <w:pStyle w:val="Sansinterligne"/>
        <w:ind w:firstLine="349"/>
        <w:jc w:val="both"/>
      </w:pPr>
    </w:p>
    <w:p w:rsidR="005E7580" w:rsidRDefault="005E7580" w:rsidP="009A23EB">
      <w:pPr>
        <w:pStyle w:val="Sansinterligne"/>
        <w:ind w:firstLine="349"/>
        <w:jc w:val="both"/>
      </w:pPr>
      <w:r>
        <w:rPr>
          <w:b/>
        </w:rPr>
        <w:t>5</w:t>
      </w:r>
      <w:r w:rsidR="009B224B">
        <w:rPr>
          <w:b/>
        </w:rPr>
        <w:t xml:space="preserve">- </w:t>
      </w:r>
      <w:r w:rsidR="009B224B" w:rsidRPr="009B224B">
        <w:t>Pour appuyer cela</w:t>
      </w:r>
      <w:r w:rsidR="00661E3E">
        <w:t>,</w:t>
      </w:r>
      <w:r w:rsidR="009B224B" w:rsidRPr="009B224B">
        <w:t xml:space="preserve"> </w:t>
      </w:r>
      <w:r w:rsidR="009B224B">
        <w:t>Sté</w:t>
      </w:r>
      <w:r w:rsidR="009B224B" w:rsidRPr="009B224B">
        <w:t>phane L</w:t>
      </w:r>
      <w:r w:rsidR="009B224B" w:rsidRPr="00C65699">
        <w:rPr>
          <w:highlight w:val="black"/>
        </w:rPr>
        <w:t>EFEVRE</w:t>
      </w:r>
      <w:r w:rsidR="009B224B" w:rsidRPr="009B224B">
        <w:t xml:space="preserve"> fait remarquer que la rubrique Frais de justice semble largement surestimée : il est nécessaire de soustraire les frais déjà engagés </w:t>
      </w:r>
      <w:r w:rsidR="009B224B">
        <w:t>pour les enfants déjà présents et tenir compte que tous les enfants ne seront pas réinsérés en fin d’année. Le calcul ne peut pas se faire en multipliant 10 000 CFA par le nombre d’enfant</w:t>
      </w:r>
      <w:r>
        <w:t>s.</w:t>
      </w:r>
    </w:p>
    <w:p w:rsidR="009D3FFE" w:rsidRDefault="005E7580" w:rsidP="009A23EB">
      <w:pPr>
        <w:pStyle w:val="Sansinterligne"/>
        <w:ind w:firstLine="349"/>
        <w:jc w:val="both"/>
      </w:pPr>
      <w:r>
        <w:t>6</w:t>
      </w:r>
      <w:r w:rsidR="0042001B">
        <w:t xml:space="preserve">- </w:t>
      </w:r>
      <w:r w:rsidR="009D3FFE">
        <w:t>Dans le même ordre d’idée</w:t>
      </w:r>
      <w:r w:rsidR="00661E3E">
        <w:t>s,</w:t>
      </w:r>
      <w:r w:rsidR="009D3FFE">
        <w:t xml:space="preserve"> </w:t>
      </w:r>
      <w:r w:rsidR="00E230F2">
        <w:t xml:space="preserve">la rubrique </w:t>
      </w:r>
      <w:r w:rsidR="00661E3E">
        <w:t xml:space="preserve">des </w:t>
      </w:r>
      <w:r w:rsidR="00E230F2">
        <w:t>frais administratifs</w:t>
      </w:r>
      <w:r w:rsidR="009D3FFE">
        <w:t xml:space="preserve"> semble elle aussi surévaluée. En effet, il a été dépensé moins de 500 000 CF</w:t>
      </w:r>
      <w:r w:rsidR="00421D23">
        <w:t xml:space="preserve">A en 2011 mais près </w:t>
      </w:r>
      <w:r w:rsidR="00661E3E">
        <w:t xml:space="preserve">de </w:t>
      </w:r>
      <w:r w:rsidR="00421D23">
        <w:t>1 600 000CFA</w:t>
      </w:r>
      <w:r w:rsidR="009D3FFE">
        <w:t xml:space="preserve"> sont budgétés en 2012. Il en va de même pour la rubrique assurance</w:t>
      </w:r>
      <w:r w:rsidR="00B77004">
        <w:t>.</w:t>
      </w:r>
    </w:p>
    <w:p w:rsidR="009D3FFE" w:rsidRDefault="009D3FFE" w:rsidP="009D3FFE">
      <w:pPr>
        <w:pStyle w:val="Sansinterligne"/>
        <w:numPr>
          <w:ilvl w:val="0"/>
          <w:numId w:val="22"/>
        </w:numPr>
        <w:ind w:left="142" w:firstLine="284"/>
        <w:jc w:val="both"/>
      </w:pPr>
      <w:r w:rsidRPr="009D3FFE">
        <w:rPr>
          <w:b/>
        </w:rPr>
        <w:t>L’ensemble des adhérents tient donc à souligner le fait qu’il est important que le budget prévisionnel s’appuie sur les exercices précédents pour qu’il soit le plus précis et le plus juste possible</w:t>
      </w:r>
      <w:r>
        <w:t xml:space="preserve">. </w:t>
      </w:r>
    </w:p>
    <w:p w:rsidR="0042001B" w:rsidRDefault="0042001B" w:rsidP="009A23EB">
      <w:pPr>
        <w:pStyle w:val="Sansinterligne"/>
        <w:ind w:firstLine="349"/>
        <w:jc w:val="both"/>
      </w:pPr>
    </w:p>
    <w:p w:rsidR="007A299B" w:rsidRDefault="0042001B" w:rsidP="009A23EB">
      <w:pPr>
        <w:pStyle w:val="Sansinterligne"/>
        <w:ind w:firstLine="349"/>
        <w:jc w:val="both"/>
      </w:pPr>
      <w:r>
        <w:t>7</w:t>
      </w:r>
      <w:r w:rsidR="005E7580">
        <w:t xml:space="preserve">- </w:t>
      </w:r>
      <w:r w:rsidR="001950A4">
        <w:t xml:space="preserve"> Catherine </w:t>
      </w:r>
      <w:r w:rsidR="001950A4" w:rsidRPr="00C65699">
        <w:rPr>
          <w:highlight w:val="black"/>
        </w:rPr>
        <w:t>BESNARD</w:t>
      </w:r>
      <w:r w:rsidR="001950A4">
        <w:t xml:space="preserve"> é</w:t>
      </w:r>
      <w:r w:rsidR="00C92560">
        <w:t>met l’idée que l’étude</w:t>
      </w:r>
      <w:r w:rsidR="00661E3E">
        <w:t xml:space="preserve"> du soir au Centre</w:t>
      </w:r>
      <w:r w:rsidR="001950A4">
        <w:t>,</w:t>
      </w:r>
      <w:r w:rsidR="00C92560">
        <w:t xml:space="preserve"> qui </w:t>
      </w:r>
      <w:r w:rsidR="00AD45D8">
        <w:t>semble-t</w:t>
      </w:r>
      <w:r w:rsidR="00C92560">
        <w:t>-il pose de plus grosses difficultés du fait du nombre croissant d</w:t>
      </w:r>
      <w:r w:rsidR="00661E3E">
        <w:t>’</w:t>
      </w:r>
      <w:r w:rsidR="001950A4">
        <w:t>en</w:t>
      </w:r>
      <w:r w:rsidR="00C92560">
        <w:t>f</w:t>
      </w:r>
      <w:r w:rsidR="001950A4">
        <w:t>an</w:t>
      </w:r>
      <w:r w:rsidR="00C92560">
        <w:t>t</w:t>
      </w:r>
      <w:r w:rsidR="001950A4">
        <w:t>s</w:t>
      </w:r>
      <w:r w:rsidR="00C92560">
        <w:t xml:space="preserve"> et </w:t>
      </w:r>
      <w:r w:rsidR="001950A4">
        <w:t>en même temps de l</w:t>
      </w:r>
      <w:r w:rsidR="00C92560">
        <w:t>a diminution du personnel présent au qu</w:t>
      </w:r>
      <w:r w:rsidR="001950A4">
        <w:t>o</w:t>
      </w:r>
      <w:r w:rsidR="00C92560">
        <w:t xml:space="preserve">tidien avec les enfants, pourrait </w:t>
      </w:r>
      <w:r w:rsidR="001950A4">
        <w:t>s’organiser avec un système de rotation par groupe de niveau  plutôt que d’essayer de faire le même travail avec 25 enfants de niveau</w:t>
      </w:r>
      <w:r w:rsidR="00661E3E">
        <w:t xml:space="preserve">x </w:t>
      </w:r>
      <w:r w:rsidR="001950A4">
        <w:t xml:space="preserve"> tellement différents.</w:t>
      </w:r>
    </w:p>
    <w:p w:rsidR="007A299B" w:rsidRDefault="007A299B" w:rsidP="009A23EB">
      <w:pPr>
        <w:pStyle w:val="Sansinterligne"/>
        <w:ind w:firstLine="349"/>
        <w:jc w:val="both"/>
      </w:pPr>
    </w:p>
    <w:p w:rsidR="007E6D1B" w:rsidRDefault="007A299B" w:rsidP="007A299B">
      <w:pPr>
        <w:pStyle w:val="Sansinterligne"/>
        <w:ind w:firstLine="349"/>
        <w:jc w:val="both"/>
      </w:pPr>
      <w:r>
        <w:t xml:space="preserve">7- Patricia </w:t>
      </w:r>
      <w:r w:rsidRPr="00C65699">
        <w:rPr>
          <w:highlight w:val="black"/>
        </w:rPr>
        <w:t>CELLIER</w:t>
      </w:r>
      <w:bookmarkStart w:id="0" w:name="_GoBack"/>
      <w:bookmarkEnd w:id="0"/>
      <w:r>
        <w:t xml:space="preserve"> soulève la question de la </w:t>
      </w:r>
      <w:r w:rsidR="00661E3E">
        <w:t xml:space="preserve">voiture </w:t>
      </w:r>
      <w:r>
        <w:t>bâchée. Il a bien été compris qu’il s’agit du seul véhicule disp</w:t>
      </w:r>
      <w:r w:rsidR="00421D23">
        <w:t>onible pour le C</w:t>
      </w:r>
      <w:r w:rsidR="007E6D1B">
        <w:t>entre mais elle</w:t>
      </w:r>
      <w:r>
        <w:t xml:space="preserve"> semble </w:t>
      </w:r>
      <w:r w:rsidR="007E6D1B">
        <w:t xml:space="preserve">d’une part </w:t>
      </w:r>
      <w:r w:rsidR="00661E3E">
        <w:t>mal</w:t>
      </w:r>
      <w:r>
        <w:t xml:space="preserve"> adapté</w:t>
      </w:r>
      <w:r w:rsidR="007E6D1B">
        <w:t>e</w:t>
      </w:r>
      <w:r>
        <w:t xml:space="preserve"> au transport d’enfant</w:t>
      </w:r>
      <w:r w:rsidR="003D1AA8">
        <w:t>s</w:t>
      </w:r>
      <w:r>
        <w:t xml:space="preserve"> et </w:t>
      </w:r>
      <w:r w:rsidR="007E6D1B">
        <w:t xml:space="preserve">d’autre part et </w:t>
      </w:r>
      <w:r>
        <w:t xml:space="preserve">surtout très </w:t>
      </w:r>
      <w:r w:rsidR="007E6D1B">
        <w:t>couteuse</w:t>
      </w:r>
      <w:r w:rsidR="003D1AA8">
        <w:t xml:space="preserve"> et d’une fiabilité insuffisante</w:t>
      </w:r>
      <w:r w:rsidR="007E6D1B">
        <w:t>.</w:t>
      </w:r>
      <w:r>
        <w:t xml:space="preserve"> </w:t>
      </w:r>
    </w:p>
    <w:p w:rsidR="00E141F4" w:rsidRDefault="007A299B" w:rsidP="007E6D1B">
      <w:pPr>
        <w:pStyle w:val="Sansinterligne"/>
        <w:jc w:val="both"/>
      </w:pPr>
      <w:r>
        <w:t>Anabibou a investi un gros montant dans cett</w:t>
      </w:r>
      <w:r w:rsidR="003D1AA8">
        <w:t>e bâchée avant la fermeture du C</w:t>
      </w:r>
      <w:r>
        <w:t>entre, d’autres dépenses majeures ont été faites pour l’entretien et les réparations de ce véhic</w:t>
      </w:r>
      <w:r w:rsidR="003D1AA8">
        <w:t>ule ces deux dernières années. L</w:t>
      </w:r>
      <w:r>
        <w:t>e budget 2012 prévoit encore un montant de près de 1 600 000 CFA.</w:t>
      </w:r>
      <w:r w:rsidR="001950A4">
        <w:t xml:space="preserve"> </w:t>
      </w:r>
      <w:r w:rsidR="009B224B">
        <w:t xml:space="preserve"> </w:t>
      </w:r>
    </w:p>
    <w:p w:rsidR="007E6D1B" w:rsidRDefault="007E6D1B" w:rsidP="007E6D1B">
      <w:pPr>
        <w:pStyle w:val="Sansinterligne"/>
        <w:numPr>
          <w:ilvl w:val="0"/>
          <w:numId w:val="22"/>
        </w:numPr>
        <w:ind w:left="0" w:firstLine="426"/>
        <w:jc w:val="both"/>
        <w:rPr>
          <w:b/>
        </w:rPr>
      </w:pPr>
      <w:r w:rsidRPr="007E6D1B">
        <w:rPr>
          <w:b/>
        </w:rPr>
        <w:t>Ne serait-il pas temps de réfléchir à une autre solution. Des bailleurs accepte</w:t>
      </w:r>
      <w:r>
        <w:rPr>
          <w:b/>
        </w:rPr>
        <w:t>nt</w:t>
      </w:r>
      <w:r w:rsidR="003D1AA8">
        <w:rPr>
          <w:b/>
        </w:rPr>
        <w:t xml:space="preserve"> parfois de financer </w:t>
      </w:r>
      <w:r w:rsidRPr="007E6D1B">
        <w:rPr>
          <w:b/>
        </w:rPr>
        <w:t>des véhicule</w:t>
      </w:r>
      <w:r>
        <w:rPr>
          <w:b/>
        </w:rPr>
        <w:t>s</w:t>
      </w:r>
      <w:r w:rsidRPr="007E6D1B">
        <w:rPr>
          <w:b/>
        </w:rPr>
        <w:t xml:space="preserve"> adapté</w:t>
      </w:r>
      <w:r>
        <w:rPr>
          <w:b/>
        </w:rPr>
        <w:t>s</w:t>
      </w:r>
      <w:r w:rsidRPr="007E6D1B">
        <w:rPr>
          <w:b/>
        </w:rPr>
        <w:t xml:space="preserve">. Il ne faudrait pas attendre un accident pour que le CNDR se mobilise autour de cette question. </w:t>
      </w:r>
    </w:p>
    <w:p w:rsidR="007E6D1B" w:rsidRDefault="007E6D1B" w:rsidP="007E6D1B">
      <w:pPr>
        <w:pStyle w:val="Sansinterligne"/>
        <w:jc w:val="both"/>
        <w:rPr>
          <w:b/>
        </w:rPr>
      </w:pPr>
    </w:p>
    <w:p w:rsidR="007E6D1B" w:rsidRPr="00B77004" w:rsidRDefault="007E6D1B" w:rsidP="007E6D1B">
      <w:pPr>
        <w:pStyle w:val="Sansinterligne"/>
        <w:ind w:left="426"/>
        <w:jc w:val="both"/>
      </w:pPr>
      <w:r>
        <w:rPr>
          <w:b/>
        </w:rPr>
        <w:t>8-</w:t>
      </w:r>
      <w:r w:rsidR="009D3FFE">
        <w:rPr>
          <w:b/>
        </w:rPr>
        <w:t xml:space="preserve"> </w:t>
      </w:r>
      <w:r w:rsidR="009D3FFE" w:rsidRPr="00B77004">
        <w:t xml:space="preserve">La rubrique </w:t>
      </w:r>
      <w:r w:rsidR="00661E3E">
        <w:t xml:space="preserve">de </w:t>
      </w:r>
      <w:r w:rsidR="009D3FFE" w:rsidRPr="00B77004">
        <w:t>recherche de financement n’est pas très claire</w:t>
      </w:r>
      <w:r w:rsidR="00B77004" w:rsidRPr="00B77004">
        <w:t>.</w:t>
      </w:r>
      <w:r w:rsidR="00B77004">
        <w:t xml:space="preserve">  Quelles sont les dépenses non déjà prévue</w:t>
      </w:r>
      <w:r w:rsidR="00661E3E">
        <w:t>s</w:t>
      </w:r>
      <w:r w:rsidR="00B77004">
        <w:t xml:space="preserve"> dans une autre rubrique et nécessitant un investissement financier.</w:t>
      </w:r>
    </w:p>
    <w:p w:rsidR="009D3FFE" w:rsidRPr="00B77004" w:rsidRDefault="009D3FFE" w:rsidP="00B77004">
      <w:pPr>
        <w:pStyle w:val="Sansinterligne"/>
        <w:numPr>
          <w:ilvl w:val="0"/>
          <w:numId w:val="22"/>
        </w:numPr>
        <w:ind w:left="0" w:firstLine="426"/>
        <w:jc w:val="both"/>
        <w:rPr>
          <w:b/>
        </w:rPr>
      </w:pPr>
      <w:r w:rsidRPr="00B77004">
        <w:rPr>
          <w:b/>
        </w:rPr>
        <w:t>Les adhérents souhaiteraient savoir ce que comprend cette</w:t>
      </w:r>
      <w:r w:rsidR="00B77004" w:rsidRPr="00B77004">
        <w:rPr>
          <w:b/>
        </w:rPr>
        <w:t xml:space="preserve"> rubrique pour laquelle est prév</w:t>
      </w:r>
      <w:r w:rsidR="00B77004">
        <w:rPr>
          <w:b/>
        </w:rPr>
        <w:t>u</w:t>
      </w:r>
      <w:r w:rsidRPr="00B77004">
        <w:rPr>
          <w:b/>
        </w:rPr>
        <w:t>e la somme de 150</w:t>
      </w:r>
      <w:r w:rsidR="00B77004">
        <w:rPr>
          <w:b/>
        </w:rPr>
        <w:t> </w:t>
      </w:r>
      <w:r w:rsidRPr="00B77004">
        <w:rPr>
          <w:b/>
        </w:rPr>
        <w:t>000</w:t>
      </w:r>
      <w:r w:rsidR="00B77004">
        <w:rPr>
          <w:b/>
        </w:rPr>
        <w:t xml:space="preserve"> </w:t>
      </w:r>
      <w:r w:rsidRPr="00B77004">
        <w:rPr>
          <w:b/>
        </w:rPr>
        <w:t>CFA</w:t>
      </w:r>
    </w:p>
    <w:p w:rsidR="00724B79" w:rsidRPr="00B86B05" w:rsidRDefault="00724B79" w:rsidP="006D673E">
      <w:pPr>
        <w:pStyle w:val="Sansinterligne"/>
        <w:rPr>
          <w:u w:val="single"/>
        </w:rPr>
      </w:pPr>
    </w:p>
    <w:p w:rsidR="007031ED" w:rsidRDefault="007031ED" w:rsidP="00B36819">
      <w:pPr>
        <w:pStyle w:val="Sansinterligne"/>
        <w:numPr>
          <w:ilvl w:val="1"/>
          <w:numId w:val="28"/>
        </w:numPr>
        <w:ind w:left="709"/>
        <w:rPr>
          <w:u w:val="single"/>
        </w:rPr>
      </w:pPr>
      <w:r>
        <w:rPr>
          <w:u w:val="single"/>
        </w:rPr>
        <w:t>L’APEED (Association Pour l’Education des Enfants en Difficultés)</w:t>
      </w:r>
    </w:p>
    <w:p w:rsidR="00B77004" w:rsidRDefault="00B77004" w:rsidP="00B77004">
      <w:pPr>
        <w:pStyle w:val="Sansinterligne"/>
      </w:pPr>
      <w:r w:rsidRPr="00B77004">
        <w:rPr>
          <w:u w:val="single"/>
        </w:rPr>
        <w:t>Bilan 2011 </w:t>
      </w:r>
      <w:r w:rsidRPr="00B77004">
        <w:t xml:space="preserve">: Morgane REVEL  fait un rapide </w:t>
      </w:r>
      <w:r w:rsidR="00661E3E">
        <w:t>historique</w:t>
      </w:r>
      <w:r w:rsidR="005B43C9">
        <w:t xml:space="preserve"> de cette A</w:t>
      </w:r>
      <w:r w:rsidRPr="00B77004">
        <w:t>ssociation et de Ba</w:t>
      </w:r>
      <w:r>
        <w:t>r</w:t>
      </w:r>
      <w:r w:rsidRPr="00B77004">
        <w:t>thélémy S</w:t>
      </w:r>
      <w:r>
        <w:t>ODANSOU le fondateur et actuel Prés</w:t>
      </w:r>
      <w:r w:rsidRPr="00B77004">
        <w:t>ident ; un point rapide est f</w:t>
      </w:r>
      <w:r w:rsidR="005B43C9">
        <w:t>ait sur les activités de cette A</w:t>
      </w:r>
      <w:r w:rsidRPr="00B77004">
        <w:t>ssociation</w:t>
      </w:r>
      <w:r>
        <w:t>. Barthélémy</w:t>
      </w:r>
      <w:r w:rsidR="005B43C9">
        <w:t xml:space="preserve"> SODANSOU</w:t>
      </w:r>
      <w:r>
        <w:t xml:space="preserve"> souhaite en effet augmenter le nombre de fille</w:t>
      </w:r>
      <w:r w:rsidR="003D1AA8">
        <w:t>s</w:t>
      </w:r>
      <w:r>
        <w:t xml:space="preserve"> prise</w:t>
      </w:r>
      <w:r w:rsidR="003D1AA8">
        <w:t xml:space="preserve">s </w:t>
      </w:r>
      <w:r>
        <w:t xml:space="preserve"> en charge et diversifier </w:t>
      </w:r>
      <w:r w:rsidR="00661E3E">
        <w:t>s</w:t>
      </w:r>
      <w:r>
        <w:t>es activités.</w:t>
      </w:r>
    </w:p>
    <w:p w:rsidR="00B77004" w:rsidRDefault="00B77004" w:rsidP="00B77004">
      <w:pPr>
        <w:pStyle w:val="Sansinterligne"/>
      </w:pPr>
      <w:r>
        <w:t xml:space="preserve">Il est d’ailleurs </w:t>
      </w:r>
      <w:r w:rsidR="00661E3E">
        <w:t xml:space="preserve">important de </w:t>
      </w:r>
      <w:r w:rsidR="0022681C">
        <w:t>rappeler qu’Anabibou a participé</w:t>
      </w:r>
      <w:r>
        <w:t xml:space="preserve"> financièrement au réaménagement des nouveaux locaux loués par l’APEED.</w:t>
      </w:r>
    </w:p>
    <w:p w:rsidR="0022681C" w:rsidRDefault="0022681C" w:rsidP="00B77004">
      <w:pPr>
        <w:pStyle w:val="Sansinterligne"/>
      </w:pPr>
      <w:r w:rsidRPr="0022681C">
        <w:rPr>
          <w:u w:val="single"/>
        </w:rPr>
        <w:t xml:space="preserve">Projet </w:t>
      </w:r>
      <w:r>
        <w:rPr>
          <w:u w:val="single"/>
        </w:rPr>
        <w:t xml:space="preserve"> </w:t>
      </w:r>
      <w:r w:rsidRPr="0022681C">
        <w:rPr>
          <w:u w:val="single"/>
        </w:rPr>
        <w:t>2012</w:t>
      </w:r>
      <w:r w:rsidRPr="0022681C">
        <w:t> :</w:t>
      </w:r>
      <w:r w:rsidRPr="00661E3E">
        <w:t xml:space="preserve"> </w:t>
      </w:r>
      <w:r w:rsidR="00661E3E" w:rsidRPr="00661E3E">
        <w:t>s</w:t>
      </w:r>
      <w:r w:rsidR="005C43F0">
        <w:t>ur la base des documents fourni</w:t>
      </w:r>
      <w:r w:rsidR="003D1AA8">
        <w:t>s</w:t>
      </w:r>
      <w:r w:rsidR="005C43F0">
        <w:t xml:space="preserve"> par Barthélémy </w:t>
      </w:r>
      <w:r w:rsidR="00D63693">
        <w:t>SODANSOU</w:t>
      </w:r>
      <w:r w:rsidR="00661E3E">
        <w:t>,</w:t>
      </w:r>
      <w:r w:rsidR="00D63693">
        <w:t xml:space="preserve"> </w:t>
      </w:r>
      <w:r w:rsidR="005C43F0">
        <w:t>nous avons étudié le budget annuel de l’APEED et le projet d’</w:t>
      </w:r>
      <w:r w:rsidR="00A40999">
        <w:t>éleva</w:t>
      </w:r>
      <w:r w:rsidR="005C43F0">
        <w:t>ge de lapins</w:t>
      </w:r>
      <w:r w:rsidR="00A40999">
        <w:t>. En effet, l’APEED voudrait commencer un élevage de lapins</w:t>
      </w:r>
      <w:r w:rsidR="005B43C9">
        <w:t xml:space="preserve"> </w:t>
      </w:r>
      <w:r w:rsidR="00A40999">
        <w:t>po</w:t>
      </w:r>
      <w:r w:rsidR="005B43C9">
        <w:t xml:space="preserve">ur apporter </w:t>
      </w:r>
      <w:r w:rsidR="00F0486B">
        <w:t xml:space="preserve">d’une part </w:t>
      </w:r>
      <w:r w:rsidR="005B43C9">
        <w:t>des ressources à l’Association et d’autre part</w:t>
      </w:r>
      <w:r w:rsidR="00A40999">
        <w:t xml:space="preserve"> pour donner une formation professionnelle (en impliquant les familles des enfants soutenus) aux enfants en échec scolaire.</w:t>
      </w:r>
    </w:p>
    <w:p w:rsidR="00A40999" w:rsidRDefault="00A40999" w:rsidP="00B77004">
      <w:pPr>
        <w:pStyle w:val="Sansinterligne"/>
      </w:pPr>
      <w:r>
        <w:t xml:space="preserve">Le cout total de ce projet s’élève à </w:t>
      </w:r>
      <w:r w:rsidR="00E13CCE">
        <w:t>11603€</w:t>
      </w:r>
    </w:p>
    <w:p w:rsidR="00A40999" w:rsidRPr="005C43F0" w:rsidRDefault="00A40999" w:rsidP="00B77004">
      <w:pPr>
        <w:pStyle w:val="Sansinterligne"/>
      </w:pPr>
      <w:r>
        <w:t xml:space="preserve">Le budget pour la prise en charge </w:t>
      </w:r>
      <w:r w:rsidR="00A17D28">
        <w:t xml:space="preserve">de la centaine d’élèves soutenus par l’association s’élève à </w:t>
      </w:r>
      <w:r w:rsidR="00E13CCE">
        <w:t>11259€</w:t>
      </w:r>
    </w:p>
    <w:p w:rsidR="00B77004" w:rsidRDefault="00B77004" w:rsidP="00B77004">
      <w:pPr>
        <w:pStyle w:val="Sansinterligne"/>
        <w:ind w:left="709"/>
      </w:pPr>
    </w:p>
    <w:p w:rsidR="00B77004" w:rsidRPr="00B77004" w:rsidRDefault="00B77004" w:rsidP="00B77004">
      <w:pPr>
        <w:pStyle w:val="Sansinterligne"/>
        <w:ind w:left="709"/>
      </w:pPr>
    </w:p>
    <w:p w:rsidR="007031ED" w:rsidRDefault="005B43C9" w:rsidP="00B36819">
      <w:pPr>
        <w:pStyle w:val="Sansinterligne"/>
        <w:numPr>
          <w:ilvl w:val="1"/>
          <w:numId w:val="28"/>
        </w:numPr>
        <w:ind w:left="709"/>
        <w:rPr>
          <w:u w:val="single"/>
        </w:rPr>
      </w:pPr>
      <w:r>
        <w:rPr>
          <w:u w:val="single"/>
        </w:rPr>
        <w:t>Le C</w:t>
      </w:r>
      <w:r w:rsidR="007031ED">
        <w:rPr>
          <w:u w:val="single"/>
        </w:rPr>
        <w:t>entre des aveugles de Parakou</w:t>
      </w:r>
    </w:p>
    <w:p w:rsidR="0022681C" w:rsidRDefault="00A17D28" w:rsidP="0022681C">
      <w:pPr>
        <w:pStyle w:val="Sansinterligne"/>
      </w:pPr>
      <w:r>
        <w:rPr>
          <w:u w:val="single"/>
        </w:rPr>
        <w:t xml:space="preserve">Bilan 2011 : </w:t>
      </w:r>
      <w:r w:rsidR="00F0486B">
        <w:t>l</w:t>
      </w:r>
      <w:r>
        <w:t>e document</w:t>
      </w:r>
      <w:r w:rsidR="005B43C9">
        <w:t xml:space="preserve"> </w:t>
      </w:r>
      <w:r>
        <w:t xml:space="preserve"> fourni par Jérémie G</w:t>
      </w:r>
      <w:r w:rsidR="00D63693">
        <w:t>OUROUBERA</w:t>
      </w:r>
      <w:r w:rsidR="005B43C9">
        <w:t xml:space="preserve"> directeur</w:t>
      </w:r>
      <w:r w:rsidR="003752BE">
        <w:t>,</w:t>
      </w:r>
      <w:r>
        <w:t xml:space="preserve"> stipul</w:t>
      </w:r>
      <w:r w:rsidR="003752BE">
        <w:t>e que le</w:t>
      </w:r>
      <w:r w:rsidR="005B43C9">
        <w:t xml:space="preserve"> C</w:t>
      </w:r>
      <w:r w:rsidR="003752BE">
        <w:t>entre accueille 85 enf</w:t>
      </w:r>
      <w:r>
        <w:t>a</w:t>
      </w:r>
      <w:r w:rsidR="003752BE">
        <w:t>n</w:t>
      </w:r>
      <w:r>
        <w:t xml:space="preserve">ts en internat. </w:t>
      </w:r>
      <w:r w:rsidR="003752BE">
        <w:t xml:space="preserve">Les enfants sont scolarisés dans le </w:t>
      </w:r>
      <w:r w:rsidR="005B43C9">
        <w:t>C</w:t>
      </w:r>
      <w:r w:rsidR="003752BE">
        <w:t>entre pendant tout</w:t>
      </w:r>
      <w:r w:rsidR="005B43C9">
        <w:t>e</w:t>
      </w:r>
      <w:r w:rsidR="003752BE">
        <w:t xml:space="preserve"> l</w:t>
      </w:r>
      <w:r w:rsidR="005B43C9">
        <w:t>a scolarité</w:t>
      </w:r>
      <w:r w:rsidR="003752BE">
        <w:t xml:space="preserve"> primaire et sont ensuite intégré</w:t>
      </w:r>
      <w:r w:rsidR="005B43C9">
        <w:t>s dans</w:t>
      </w:r>
      <w:r w:rsidR="003752BE">
        <w:t xml:space="preserve"> des collèges ordinaires.</w:t>
      </w:r>
    </w:p>
    <w:p w:rsidR="004162E1" w:rsidRDefault="003752BE" w:rsidP="003752BE">
      <w:pPr>
        <w:pStyle w:val="Sansinterligne"/>
      </w:pPr>
      <w:r>
        <w:lastRenderedPageBreak/>
        <w:t xml:space="preserve">Anabibou a participé à la création d’un ensemble musical en faisant parvenir  au </w:t>
      </w:r>
      <w:r w:rsidR="005B43C9">
        <w:t>C</w:t>
      </w:r>
      <w:r>
        <w:t>entre  des instruments de musique par</w:t>
      </w:r>
      <w:r w:rsidR="005B43C9">
        <w:t xml:space="preserve"> le dernier</w:t>
      </w:r>
      <w:r>
        <w:t xml:space="preserve"> container</w:t>
      </w:r>
      <w:r w:rsidR="005B43C9">
        <w:t xml:space="preserve"> parti de France</w:t>
      </w:r>
      <w:r>
        <w:t xml:space="preserve">. Les enfants et les jeunes du </w:t>
      </w:r>
      <w:r w:rsidR="005B43C9">
        <w:t>C</w:t>
      </w:r>
      <w:r>
        <w:t>entre ont commencé les répétitions.</w:t>
      </w:r>
    </w:p>
    <w:p w:rsidR="00D63693" w:rsidRDefault="003752BE" w:rsidP="003752BE">
      <w:pPr>
        <w:pStyle w:val="Sansinterligne"/>
      </w:pPr>
      <w:r w:rsidRPr="00D63693">
        <w:rPr>
          <w:u w:val="single"/>
        </w:rPr>
        <w:t>Projet 2012</w:t>
      </w:r>
      <w:r>
        <w:t xml:space="preserve"> : </w:t>
      </w:r>
      <w:r w:rsidR="00D63693">
        <w:t>Dans son document, Jérémie</w:t>
      </w:r>
      <w:r w:rsidR="005B43C9">
        <w:t xml:space="preserve"> Gouroubera </w:t>
      </w:r>
      <w:r w:rsidR="00D63693">
        <w:t xml:space="preserve"> a fait une liste des princip</w:t>
      </w:r>
      <w:r w:rsidR="005B43C9">
        <w:t>aux besoins des enfants de son C</w:t>
      </w:r>
      <w:r w:rsidR="00D63693">
        <w:t xml:space="preserve">entre : </w:t>
      </w:r>
    </w:p>
    <w:p w:rsidR="003752BE" w:rsidRDefault="00D63693" w:rsidP="00D63693">
      <w:pPr>
        <w:pStyle w:val="Sansinterligne"/>
        <w:numPr>
          <w:ilvl w:val="0"/>
          <w:numId w:val="30"/>
        </w:numPr>
      </w:pPr>
      <w:r>
        <w:t>médicaments essentiels</w:t>
      </w:r>
    </w:p>
    <w:p w:rsidR="00D63693" w:rsidRDefault="00D63693" w:rsidP="00D63693">
      <w:pPr>
        <w:pStyle w:val="Sansinterligne"/>
        <w:numPr>
          <w:ilvl w:val="0"/>
          <w:numId w:val="30"/>
        </w:numPr>
      </w:pPr>
      <w:r>
        <w:t xml:space="preserve">Papiers braille très </w:t>
      </w:r>
      <w:r w:rsidR="005B43C9">
        <w:t>couteux pour le budget du C</w:t>
      </w:r>
      <w:r>
        <w:t>entre mais indispensable à l’apprentissage des enfants.</w:t>
      </w:r>
    </w:p>
    <w:p w:rsidR="00D63693" w:rsidRDefault="00D63693" w:rsidP="00D63693">
      <w:pPr>
        <w:pStyle w:val="Sansinterligne"/>
        <w:numPr>
          <w:ilvl w:val="0"/>
          <w:numId w:val="30"/>
        </w:numPr>
      </w:pPr>
      <w:r>
        <w:t>Des tablettes et poinçons utilisés par les enfants mais qui ne se vendent pas au Bénin.</w:t>
      </w:r>
    </w:p>
    <w:p w:rsidR="00D63693" w:rsidRDefault="00D63693" w:rsidP="00D63693">
      <w:pPr>
        <w:pStyle w:val="Sansinterligne"/>
        <w:numPr>
          <w:ilvl w:val="0"/>
          <w:numId w:val="30"/>
        </w:numPr>
      </w:pPr>
      <w:r>
        <w:t xml:space="preserve">Des jeux et </w:t>
      </w:r>
      <w:r w:rsidR="00F0486B">
        <w:t xml:space="preserve">autres </w:t>
      </w:r>
      <w:r>
        <w:t>matériels ludiques</w:t>
      </w:r>
    </w:p>
    <w:p w:rsidR="00D63693" w:rsidRDefault="00D63693" w:rsidP="00D63693">
      <w:pPr>
        <w:pStyle w:val="Sansinterligne"/>
        <w:numPr>
          <w:ilvl w:val="0"/>
          <w:numId w:val="30"/>
        </w:numPr>
      </w:pPr>
      <w:r>
        <w:t>La construction d’une salle d’apprentissage prof</w:t>
      </w:r>
      <w:r w:rsidR="00247E5E">
        <w:t>e</w:t>
      </w:r>
      <w:r>
        <w:t>ssionnel pour les él</w:t>
      </w:r>
      <w:r w:rsidR="00247E5E">
        <w:t>è</w:t>
      </w:r>
      <w:r>
        <w:t>ves en diff</w:t>
      </w:r>
      <w:r w:rsidR="00247E5E">
        <w:t>iculté</w:t>
      </w:r>
    </w:p>
    <w:p w:rsidR="00247E5E" w:rsidRDefault="00247E5E" w:rsidP="00247E5E">
      <w:pPr>
        <w:pStyle w:val="Sansinterligne"/>
      </w:pPr>
    </w:p>
    <w:p w:rsidR="004162E1" w:rsidRDefault="00247E5E" w:rsidP="004B41CC">
      <w:pPr>
        <w:pStyle w:val="Sansinterligne"/>
        <w:numPr>
          <w:ilvl w:val="0"/>
          <w:numId w:val="23"/>
        </w:numPr>
        <w:rPr>
          <w:b/>
          <w:u w:val="single"/>
        </w:rPr>
      </w:pPr>
      <w:r w:rsidRPr="004B41CC">
        <w:rPr>
          <w:b/>
          <w:u w:val="single"/>
        </w:rPr>
        <w:t xml:space="preserve">DECISIONS DE SOUTIEN AUX STRUCTURES PRISES PAR ANABIBOU </w:t>
      </w:r>
    </w:p>
    <w:p w:rsidR="004B41CC" w:rsidRPr="00AC74BD" w:rsidRDefault="005314E9" w:rsidP="004B41CC">
      <w:pPr>
        <w:pStyle w:val="Sansinterligne"/>
      </w:pPr>
      <w:r w:rsidRPr="00AC74BD">
        <w:t>Toutes les décis</w:t>
      </w:r>
      <w:r w:rsidR="00AC74BD">
        <w:t>i</w:t>
      </w:r>
      <w:r w:rsidRPr="00AC74BD">
        <w:t>ons suivantes ont été prises à l’unanimité.</w:t>
      </w:r>
    </w:p>
    <w:p w:rsidR="00AC74BD" w:rsidRDefault="00AC74BD" w:rsidP="005314E9">
      <w:pPr>
        <w:pStyle w:val="Sansinterligne"/>
        <w:ind w:left="720"/>
      </w:pPr>
    </w:p>
    <w:p w:rsidR="004B41CC" w:rsidRDefault="005314E9" w:rsidP="005314E9">
      <w:pPr>
        <w:pStyle w:val="Sansinterligne"/>
        <w:ind w:left="720"/>
      </w:pPr>
      <w:r w:rsidRPr="00AC74BD">
        <w:rPr>
          <w:b/>
        </w:rPr>
        <w:t>3.1</w:t>
      </w:r>
      <w:r w:rsidR="005B43C9">
        <w:t xml:space="preserve"> I</w:t>
      </w:r>
      <w:r>
        <w:t xml:space="preserve">l est </w:t>
      </w:r>
      <w:r w:rsidR="00AC74BD">
        <w:t>décidé que pour plus de facilité et par souci de transparence, de remettre à cha</w:t>
      </w:r>
      <w:r w:rsidR="00F0486B">
        <w:t>cune des</w:t>
      </w:r>
      <w:r w:rsidR="00AC74BD">
        <w:t xml:space="preserve"> </w:t>
      </w:r>
      <w:r w:rsidR="0077438F">
        <w:t>structure</w:t>
      </w:r>
      <w:r w:rsidR="00F0486B">
        <w:t>s soutenues</w:t>
      </w:r>
      <w:r w:rsidR="0077438F">
        <w:t xml:space="preserve"> les parties du présent</w:t>
      </w:r>
      <w:r w:rsidR="00AC74BD">
        <w:t xml:space="preserve"> compte</w:t>
      </w:r>
      <w:r w:rsidR="00F0486B">
        <w:t>-</w:t>
      </w:r>
      <w:r w:rsidR="00AC74BD">
        <w:t>rendu qui les concerne</w:t>
      </w:r>
      <w:r w:rsidR="00F0486B">
        <w:t>nt.</w:t>
      </w:r>
    </w:p>
    <w:p w:rsidR="00AC74BD" w:rsidRDefault="00AC74BD" w:rsidP="005314E9">
      <w:pPr>
        <w:pStyle w:val="Sansinterligne"/>
        <w:ind w:left="720"/>
        <w:rPr>
          <w:b/>
        </w:rPr>
      </w:pPr>
    </w:p>
    <w:p w:rsidR="004F02BD" w:rsidRPr="004F02BD" w:rsidRDefault="00AC74BD" w:rsidP="005314E9">
      <w:pPr>
        <w:pStyle w:val="Sansinterligne"/>
        <w:ind w:left="720"/>
      </w:pPr>
      <w:r w:rsidRPr="00536A85">
        <w:rPr>
          <w:b/>
        </w:rPr>
        <w:t>3.2</w:t>
      </w:r>
      <w:r w:rsidR="004F02BD" w:rsidRPr="00536A85">
        <w:rPr>
          <w:b/>
        </w:rPr>
        <w:t xml:space="preserve"> concernant le CNDR</w:t>
      </w:r>
    </w:p>
    <w:p w:rsidR="00AC74BD" w:rsidRDefault="00230C66" w:rsidP="00783DC0">
      <w:pPr>
        <w:pStyle w:val="Sansinterligne"/>
        <w:jc w:val="both"/>
      </w:pPr>
      <w:r>
        <w:t xml:space="preserve">- </w:t>
      </w:r>
      <w:r w:rsidR="004F02BD" w:rsidRPr="004F02BD">
        <w:t>Anabibou décide de renouveler son soutien cette année encore mais sous une forme un peu différente. En effet, les adhérents font savoir qu’ils tiennent à ce qu’Anabibou intervienne</w:t>
      </w:r>
      <w:r w:rsidR="00F0486B">
        <w:t xml:space="preserve"> </w:t>
      </w:r>
      <w:r w:rsidR="004F02BD" w:rsidRPr="004F02BD">
        <w:t>au plus près des enfants.</w:t>
      </w:r>
      <w:r w:rsidR="00AC74BD" w:rsidRPr="004F02BD">
        <w:t xml:space="preserve"> </w:t>
      </w:r>
    </w:p>
    <w:p w:rsidR="004F02BD" w:rsidRDefault="00230C66" w:rsidP="00783DC0">
      <w:pPr>
        <w:pStyle w:val="Sansinterligne"/>
        <w:jc w:val="both"/>
      </w:pPr>
      <w:r>
        <w:t xml:space="preserve">- </w:t>
      </w:r>
      <w:r w:rsidR="004F02BD">
        <w:t xml:space="preserve">Il est donc décidé de participer dans la mesure des possibilités financières de l’Association à </w:t>
      </w:r>
      <w:r w:rsidR="00942D3B">
        <w:t xml:space="preserve">tout ou partie de </w:t>
      </w:r>
      <w:r w:rsidR="004F02BD">
        <w:t>trois rubriques qui nous semble</w:t>
      </w:r>
      <w:r w:rsidR="00F0486B">
        <w:t>nt</w:t>
      </w:r>
      <w:r w:rsidR="004F02BD">
        <w:t xml:space="preserve"> être primordiale</w:t>
      </w:r>
      <w:r w:rsidR="00404636">
        <w:t>s</w:t>
      </w:r>
      <w:r w:rsidR="004F02BD">
        <w:t xml:space="preserve"> dans la vie quotidienne des enfants du </w:t>
      </w:r>
      <w:r w:rsidR="00F0486B">
        <w:t>C</w:t>
      </w:r>
      <w:r w:rsidR="004F02BD">
        <w:t xml:space="preserve">entre : </w:t>
      </w:r>
      <w:r w:rsidR="00F0486B">
        <w:t>a</w:t>
      </w:r>
      <w:r w:rsidR="004F02BD">
        <w:t>griculture, sc</w:t>
      </w:r>
      <w:r w:rsidR="00942D3B">
        <w:t>olarisation et santé.</w:t>
      </w:r>
    </w:p>
    <w:p w:rsidR="00942D3B" w:rsidRDefault="00230C66" w:rsidP="00783DC0">
      <w:pPr>
        <w:pStyle w:val="Sansinterligne"/>
        <w:jc w:val="both"/>
      </w:pPr>
      <w:r>
        <w:t xml:space="preserve">- </w:t>
      </w:r>
      <w:r w:rsidR="00942D3B">
        <w:t>Pour ce faire</w:t>
      </w:r>
      <w:r w:rsidR="00F0486B">
        <w:t>,</w:t>
      </w:r>
      <w:r w:rsidR="00942D3B">
        <w:t xml:space="preserve"> il est indispensable que soi</w:t>
      </w:r>
      <w:r w:rsidR="00F0486B">
        <w:t>en</w:t>
      </w:r>
      <w:r w:rsidR="00942D3B">
        <w:t>t demandé</w:t>
      </w:r>
      <w:r w:rsidR="00F0486B">
        <w:t>s</w:t>
      </w:r>
      <w:r w:rsidR="00942D3B">
        <w:t xml:space="preserve"> des budgets très détaillés de chacune de ces rubriques au CNDR</w:t>
      </w:r>
      <w:r>
        <w:t>.</w:t>
      </w:r>
    </w:p>
    <w:p w:rsidR="00230C66" w:rsidRDefault="00230C66" w:rsidP="00783DC0">
      <w:pPr>
        <w:pStyle w:val="Sansinterligne"/>
        <w:jc w:val="both"/>
      </w:pPr>
      <w:r>
        <w:t xml:space="preserve">- </w:t>
      </w:r>
      <w:r w:rsidR="00F0486B">
        <w:t>La c</w:t>
      </w:r>
      <w:r>
        <w:t>onvention de partenariat annuel ne pourra être rédigée et envoyée pour amendement puis signature qu’après réception des budgets</w:t>
      </w:r>
      <w:r w:rsidR="00404636">
        <w:t xml:space="preserve"> détaillé</w:t>
      </w:r>
      <w:r>
        <w:t>s des trois rubriques choisie</w:t>
      </w:r>
      <w:r w:rsidR="00404636">
        <w:t>s.</w:t>
      </w:r>
    </w:p>
    <w:p w:rsidR="00404636" w:rsidRDefault="00404636" w:rsidP="004F02BD">
      <w:pPr>
        <w:pStyle w:val="Sansinterligne"/>
        <w:ind w:left="720"/>
        <w:jc w:val="both"/>
      </w:pPr>
    </w:p>
    <w:p w:rsidR="00404636" w:rsidRPr="00536A85" w:rsidRDefault="00404636" w:rsidP="00404636">
      <w:pPr>
        <w:pStyle w:val="Sansinterligne"/>
        <w:ind w:left="720"/>
        <w:jc w:val="both"/>
        <w:rPr>
          <w:b/>
        </w:rPr>
      </w:pPr>
      <w:r w:rsidRPr="00536A85">
        <w:rPr>
          <w:b/>
        </w:rPr>
        <w:t>3.3 concernant l’APEED</w:t>
      </w:r>
    </w:p>
    <w:p w:rsidR="00230C66" w:rsidRDefault="004A19FB" w:rsidP="00783DC0">
      <w:pPr>
        <w:pStyle w:val="Sansinterligne"/>
        <w:jc w:val="both"/>
      </w:pPr>
      <w:r>
        <w:t xml:space="preserve">- </w:t>
      </w:r>
      <w:r w:rsidR="00404636">
        <w:t xml:space="preserve">Le </w:t>
      </w:r>
      <w:r w:rsidR="00F400B0">
        <w:t>projet d’élevage n’a pas remporté l’unanimité du fait du cout élevé de ce projet et de certains risques relevés par des adhérents comme la fragilité des lapins et leurs grosses consommations de nourriture</w:t>
      </w:r>
      <w:r>
        <w:t>.</w:t>
      </w:r>
    </w:p>
    <w:p w:rsidR="00D05D64" w:rsidRDefault="004A19FB" w:rsidP="00783DC0">
      <w:pPr>
        <w:pStyle w:val="Sansinterligne"/>
        <w:jc w:val="both"/>
      </w:pPr>
      <w:r>
        <w:t xml:space="preserve">- </w:t>
      </w:r>
      <w:r w:rsidR="00D05D64">
        <w:t>Anabibou décide de prendre en charge la moitié de la rubrique "fournitures scolaires, livres, contributions, TD… " (rubrique II-1 du budget) soit un montant global de 700 € (458500 FCFA</w:t>
      </w:r>
      <w:r w:rsidR="00AD45D8">
        <w:t>).</w:t>
      </w:r>
    </w:p>
    <w:p w:rsidR="00D05D64" w:rsidRDefault="00D05D64" w:rsidP="00783DC0">
      <w:pPr>
        <w:pStyle w:val="Sansinterligne"/>
        <w:jc w:val="both"/>
      </w:pPr>
      <w:r>
        <w:t>-</w:t>
      </w:r>
      <w:r w:rsidR="00F0486B">
        <w:t xml:space="preserve"> </w:t>
      </w:r>
      <w:r>
        <w:t xml:space="preserve">voir avec Barthélémy les modalités pour le virement bancaire </w:t>
      </w:r>
      <w:r w:rsidR="00F0486B">
        <w:t>afin de</w:t>
      </w:r>
      <w:r>
        <w:t xml:space="preserve"> limiter les frais liés à cette opération </w:t>
      </w:r>
      <w:r w:rsidR="00AD45D8">
        <w:t>financière</w:t>
      </w:r>
      <w:r>
        <w:t>.</w:t>
      </w:r>
    </w:p>
    <w:p w:rsidR="00536A85" w:rsidRDefault="00536A85" w:rsidP="00D05D64">
      <w:pPr>
        <w:pStyle w:val="Sansinterligne"/>
        <w:ind w:left="720"/>
        <w:jc w:val="both"/>
      </w:pPr>
    </w:p>
    <w:p w:rsidR="00536A85" w:rsidRPr="00536A85" w:rsidRDefault="0077438F" w:rsidP="00D05D64">
      <w:pPr>
        <w:pStyle w:val="Sansinterligne"/>
        <w:ind w:left="720"/>
        <w:jc w:val="both"/>
        <w:rPr>
          <w:b/>
        </w:rPr>
      </w:pPr>
      <w:r>
        <w:rPr>
          <w:b/>
        </w:rPr>
        <w:t>3.4 concernant le C</w:t>
      </w:r>
      <w:r w:rsidR="00536A85" w:rsidRPr="00536A85">
        <w:rPr>
          <w:b/>
        </w:rPr>
        <w:t>entre des aveugles de Parakou</w:t>
      </w:r>
    </w:p>
    <w:p w:rsidR="00783DC0" w:rsidRDefault="00783DC0" w:rsidP="004F02BD">
      <w:pPr>
        <w:pStyle w:val="Sansinterligne"/>
        <w:jc w:val="both"/>
      </w:pPr>
      <w:r>
        <w:t xml:space="preserve">- </w:t>
      </w:r>
      <w:r w:rsidR="0077438F">
        <w:t>Anabibou décide de soutenir le C</w:t>
      </w:r>
      <w:r>
        <w:t>entre en participant à l’achat de médicaments. Il est pour cela nécessaire de demander à Jérémie GOUROUBERA de nous faire parvenir un devis pour les médicaments.</w:t>
      </w:r>
    </w:p>
    <w:p w:rsidR="00A26807" w:rsidRDefault="00783DC0" w:rsidP="004F02BD">
      <w:pPr>
        <w:pStyle w:val="Sansinterligne"/>
        <w:jc w:val="both"/>
      </w:pPr>
      <w:r>
        <w:t xml:space="preserve">- </w:t>
      </w:r>
      <w:r w:rsidR="00A26807">
        <w:t xml:space="preserve"> Anabibou souhaite essayer de contacter des associations ou structures accueillants des personnes mal </w:t>
      </w:r>
      <w:r w:rsidR="00F0486B">
        <w:t xml:space="preserve">voyantes ou </w:t>
      </w:r>
      <w:r w:rsidR="00A26807">
        <w:t>non voyante</w:t>
      </w:r>
      <w:r w:rsidR="0077438F">
        <w:t>s</w:t>
      </w:r>
      <w:r w:rsidR="00A26807">
        <w:t xml:space="preserve"> pour obtenir un soutien sous un</w:t>
      </w:r>
      <w:r w:rsidR="0077438F">
        <w:t>e</w:t>
      </w:r>
      <w:r w:rsidR="00A26807">
        <w:t xml:space="preserve"> forme </w:t>
      </w:r>
      <w:r w:rsidR="00F0486B">
        <w:t>à déterminer</w:t>
      </w:r>
      <w:r w:rsidR="00A26807">
        <w:t>.</w:t>
      </w:r>
    </w:p>
    <w:p w:rsidR="00A26807" w:rsidRDefault="00A26807" w:rsidP="004F02BD">
      <w:pPr>
        <w:pStyle w:val="Sansinterligne"/>
        <w:jc w:val="both"/>
      </w:pPr>
    </w:p>
    <w:p w:rsidR="00A26807" w:rsidRDefault="00A26807" w:rsidP="004F02BD">
      <w:pPr>
        <w:pStyle w:val="Sansinterligne"/>
        <w:jc w:val="both"/>
      </w:pPr>
    </w:p>
    <w:p w:rsidR="00A26807" w:rsidRDefault="00E35C1C" w:rsidP="004F02BD">
      <w:pPr>
        <w:pStyle w:val="Sansinterligne"/>
        <w:jc w:val="both"/>
      </w:pPr>
      <w:r>
        <w:t>L’Assemblée générale se termine par une projection de photos et une discussion autour d’un en</w:t>
      </w:r>
      <w:r w:rsidR="00F0486B">
        <w:t>-</w:t>
      </w:r>
      <w:r>
        <w:t>cas sucré/salé.</w:t>
      </w:r>
    </w:p>
    <w:p w:rsidR="00E35C1C" w:rsidRDefault="00E35C1C" w:rsidP="004F02BD">
      <w:pPr>
        <w:pStyle w:val="Sansinterligne"/>
        <w:jc w:val="both"/>
      </w:pPr>
      <w:r>
        <w:t>Merci à tous pour votre participation.</w:t>
      </w:r>
    </w:p>
    <w:p w:rsidR="00E35C1C" w:rsidRDefault="00E35C1C" w:rsidP="004F02BD">
      <w:pPr>
        <w:pStyle w:val="Sansinterligne"/>
        <w:jc w:val="both"/>
      </w:pPr>
    </w:p>
    <w:p w:rsidR="00A26807" w:rsidRDefault="005350F2" w:rsidP="004F02BD">
      <w:pPr>
        <w:pStyle w:val="Sansinterligne"/>
        <w:jc w:val="both"/>
      </w:pPr>
      <w:r>
        <w:t>Le bureau</w:t>
      </w:r>
    </w:p>
    <w:p w:rsidR="004162E1" w:rsidRPr="004F02BD" w:rsidRDefault="00783DC0" w:rsidP="004F02BD">
      <w:pPr>
        <w:pStyle w:val="Sansinterligne"/>
        <w:jc w:val="both"/>
      </w:pPr>
      <w:r>
        <w:t xml:space="preserve"> </w:t>
      </w:r>
    </w:p>
    <w:p w:rsidR="002F5006" w:rsidRPr="00045BA3" w:rsidRDefault="00A97264" w:rsidP="002F5006">
      <w:pPr>
        <w:pStyle w:val="Sansinterligne"/>
      </w:pPr>
      <w:r w:rsidRPr="00045BA3">
        <w:t xml:space="preserve">  </w:t>
      </w:r>
    </w:p>
    <w:p w:rsidR="002F5006" w:rsidRPr="00045BA3" w:rsidRDefault="002F5006" w:rsidP="002F5006">
      <w:pPr>
        <w:pStyle w:val="Sansinterligne"/>
      </w:pPr>
    </w:p>
    <w:sectPr w:rsidR="002F5006" w:rsidRPr="00045BA3" w:rsidSect="007370BB">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D9E"/>
    <w:multiLevelType w:val="multilevel"/>
    <w:tmpl w:val="8110E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8B34EA"/>
    <w:multiLevelType w:val="hybridMultilevel"/>
    <w:tmpl w:val="50AC6592"/>
    <w:lvl w:ilvl="0" w:tplc="BDBC56A4">
      <w:start w:val="2"/>
      <w:numFmt w:val="bullet"/>
      <w:lvlText w:val=""/>
      <w:lvlJc w:val="left"/>
      <w:pPr>
        <w:ind w:left="786" w:hanging="360"/>
      </w:pPr>
      <w:rPr>
        <w:rFonts w:ascii="Wingdings" w:eastAsiaTheme="minorHAnsi" w:hAnsi="Wingdings" w:cstheme="minorBid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nsid w:val="12922DEF"/>
    <w:multiLevelType w:val="hybridMultilevel"/>
    <w:tmpl w:val="9634D4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826BB1"/>
    <w:multiLevelType w:val="hybridMultilevel"/>
    <w:tmpl w:val="FDC07BA8"/>
    <w:lvl w:ilvl="0" w:tplc="6144F9E8">
      <w:start w:val="1"/>
      <w:numFmt w:val="decimal"/>
      <w:lvlText w:val="%1-"/>
      <w:lvlJc w:val="left"/>
      <w:pPr>
        <w:ind w:left="709" w:hanging="360"/>
      </w:pPr>
      <w:rPr>
        <w:rFonts w:hint="default"/>
        <w:b/>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4">
    <w:nsid w:val="1D4634AE"/>
    <w:multiLevelType w:val="multilevel"/>
    <w:tmpl w:val="6666D0BC"/>
    <w:lvl w:ilvl="0">
      <w:start w:val="1"/>
      <w:numFmt w:val="decimal"/>
      <w:lvlText w:val="%1."/>
      <w:lvlJc w:val="left"/>
      <w:pPr>
        <w:ind w:left="1080" w:hanging="360"/>
      </w:pPr>
    </w:lvl>
    <w:lvl w:ilvl="1">
      <w:start w:val="3"/>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
    <w:nsid w:val="2BB15A54"/>
    <w:multiLevelType w:val="multilevel"/>
    <w:tmpl w:val="111CC1C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2DC46226"/>
    <w:multiLevelType w:val="multilevel"/>
    <w:tmpl w:val="0ED2F866"/>
    <w:lvl w:ilvl="0">
      <w:start w:val="1"/>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7">
    <w:nsid w:val="2F4A740F"/>
    <w:multiLevelType w:val="hybridMultilevel"/>
    <w:tmpl w:val="43CEBEE4"/>
    <w:lvl w:ilvl="0" w:tplc="EC9A4DF6">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2DE08C4"/>
    <w:multiLevelType w:val="hybridMultilevel"/>
    <w:tmpl w:val="39C8FA24"/>
    <w:lvl w:ilvl="0" w:tplc="568CD0C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1F31AB"/>
    <w:multiLevelType w:val="multilevel"/>
    <w:tmpl w:val="040C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4B9549E5"/>
    <w:multiLevelType w:val="multilevel"/>
    <w:tmpl w:val="2F3EBFA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55BE195E"/>
    <w:multiLevelType w:val="multilevel"/>
    <w:tmpl w:val="C86433DC"/>
    <w:lvl w:ilvl="0">
      <w:start w:val="2"/>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2">
    <w:nsid w:val="62C1648F"/>
    <w:multiLevelType w:val="hybridMultilevel"/>
    <w:tmpl w:val="76FC0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2"/>
  </w:num>
  <w:num w:numId="21">
    <w:abstractNumId w:val="12"/>
  </w:num>
  <w:num w:numId="22">
    <w:abstractNumId w:val="1"/>
  </w:num>
  <w:num w:numId="23">
    <w:abstractNumId w:val="4"/>
  </w:num>
  <w:num w:numId="24">
    <w:abstractNumId w:val="10"/>
  </w:num>
  <w:num w:numId="25">
    <w:abstractNumId w:val="11"/>
  </w:num>
  <w:num w:numId="26">
    <w:abstractNumId w:val="6"/>
  </w:num>
  <w:num w:numId="27">
    <w:abstractNumId w:val="0"/>
  </w:num>
  <w:num w:numId="28">
    <w:abstractNumId w:val="5"/>
  </w:num>
  <w:num w:numId="29">
    <w:abstractNumId w:val="7"/>
  </w:num>
  <w:num w:numId="30">
    <w:abstractNumId w:val="8"/>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006"/>
    <w:rsid w:val="00044EC3"/>
    <w:rsid w:val="00045BA3"/>
    <w:rsid w:val="000567A7"/>
    <w:rsid w:val="000F4568"/>
    <w:rsid w:val="001950A4"/>
    <w:rsid w:val="001C289F"/>
    <w:rsid w:val="001F439F"/>
    <w:rsid w:val="002260E9"/>
    <w:rsid w:val="0022681C"/>
    <w:rsid w:val="00230C66"/>
    <w:rsid w:val="00247E5E"/>
    <w:rsid w:val="002F5006"/>
    <w:rsid w:val="00323AE1"/>
    <w:rsid w:val="00327394"/>
    <w:rsid w:val="003752BE"/>
    <w:rsid w:val="003955E7"/>
    <w:rsid w:val="003B2534"/>
    <w:rsid w:val="003B2692"/>
    <w:rsid w:val="003D1AA8"/>
    <w:rsid w:val="003E425A"/>
    <w:rsid w:val="00404636"/>
    <w:rsid w:val="004162E1"/>
    <w:rsid w:val="0042001B"/>
    <w:rsid w:val="00421D23"/>
    <w:rsid w:val="00451B74"/>
    <w:rsid w:val="004547F2"/>
    <w:rsid w:val="004A19FB"/>
    <w:rsid w:val="004A51C1"/>
    <w:rsid w:val="004B41CC"/>
    <w:rsid w:val="004D79FE"/>
    <w:rsid w:val="004F02BD"/>
    <w:rsid w:val="005314E9"/>
    <w:rsid w:val="005350F2"/>
    <w:rsid w:val="00536A85"/>
    <w:rsid w:val="00543F5A"/>
    <w:rsid w:val="00583D17"/>
    <w:rsid w:val="005A36FB"/>
    <w:rsid w:val="005B43C9"/>
    <w:rsid w:val="005C43F0"/>
    <w:rsid w:val="005E7580"/>
    <w:rsid w:val="005F342E"/>
    <w:rsid w:val="00661E3E"/>
    <w:rsid w:val="00694B99"/>
    <w:rsid w:val="006D673E"/>
    <w:rsid w:val="007031ED"/>
    <w:rsid w:val="00724B79"/>
    <w:rsid w:val="007370BB"/>
    <w:rsid w:val="00754F4F"/>
    <w:rsid w:val="007732E6"/>
    <w:rsid w:val="0077438F"/>
    <w:rsid w:val="00783DC0"/>
    <w:rsid w:val="007A299B"/>
    <w:rsid w:val="007A53B4"/>
    <w:rsid w:val="007A6336"/>
    <w:rsid w:val="007E6D1B"/>
    <w:rsid w:val="009072DF"/>
    <w:rsid w:val="00942D3B"/>
    <w:rsid w:val="00973D60"/>
    <w:rsid w:val="009936AE"/>
    <w:rsid w:val="009A23EB"/>
    <w:rsid w:val="009B224B"/>
    <w:rsid w:val="009C0524"/>
    <w:rsid w:val="009D3FFE"/>
    <w:rsid w:val="00A17D28"/>
    <w:rsid w:val="00A26807"/>
    <w:rsid w:val="00A40999"/>
    <w:rsid w:val="00A85113"/>
    <w:rsid w:val="00A91FDE"/>
    <w:rsid w:val="00A97264"/>
    <w:rsid w:val="00AC74BD"/>
    <w:rsid w:val="00AD45D8"/>
    <w:rsid w:val="00B05323"/>
    <w:rsid w:val="00B36819"/>
    <w:rsid w:val="00B61FF9"/>
    <w:rsid w:val="00B77004"/>
    <w:rsid w:val="00B86B05"/>
    <w:rsid w:val="00C24554"/>
    <w:rsid w:val="00C65699"/>
    <w:rsid w:val="00C7050D"/>
    <w:rsid w:val="00C82715"/>
    <w:rsid w:val="00C92560"/>
    <w:rsid w:val="00CA20D1"/>
    <w:rsid w:val="00CB4761"/>
    <w:rsid w:val="00CC4EDC"/>
    <w:rsid w:val="00CF48AC"/>
    <w:rsid w:val="00D05D64"/>
    <w:rsid w:val="00D12B0C"/>
    <w:rsid w:val="00D63693"/>
    <w:rsid w:val="00D7189C"/>
    <w:rsid w:val="00D84D2E"/>
    <w:rsid w:val="00DA0720"/>
    <w:rsid w:val="00DA4A57"/>
    <w:rsid w:val="00DC7D94"/>
    <w:rsid w:val="00DD2F6A"/>
    <w:rsid w:val="00E12674"/>
    <w:rsid w:val="00E13CCE"/>
    <w:rsid w:val="00E141F4"/>
    <w:rsid w:val="00E230F2"/>
    <w:rsid w:val="00E35C1C"/>
    <w:rsid w:val="00F0486B"/>
    <w:rsid w:val="00F400B0"/>
    <w:rsid w:val="00FC1683"/>
    <w:rsid w:val="00FC33C8"/>
    <w:rsid w:val="00FD325A"/>
    <w:rsid w:val="00FE2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7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27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2739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2739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2739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273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273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273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273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39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2739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2739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2739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2739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32739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3273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27394"/>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32739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27394"/>
    <w:pPr>
      <w:spacing w:line="240" w:lineRule="auto"/>
    </w:pPr>
    <w:rPr>
      <w:b/>
      <w:bCs/>
      <w:color w:val="4F81BD" w:themeColor="accent1"/>
      <w:sz w:val="18"/>
      <w:szCs w:val="18"/>
    </w:rPr>
  </w:style>
  <w:style w:type="paragraph" w:styleId="Titre">
    <w:name w:val="Title"/>
    <w:basedOn w:val="Normal"/>
    <w:next w:val="Normal"/>
    <w:link w:val="TitreCar"/>
    <w:uiPriority w:val="10"/>
    <w:qFormat/>
    <w:rsid w:val="00327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739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27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27394"/>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327394"/>
    <w:rPr>
      <w:b/>
      <w:bCs/>
    </w:rPr>
  </w:style>
  <w:style w:type="character" w:styleId="Accentuation">
    <w:name w:val="Emphasis"/>
    <w:basedOn w:val="Policepardfaut"/>
    <w:uiPriority w:val="20"/>
    <w:qFormat/>
    <w:rsid w:val="00327394"/>
    <w:rPr>
      <w:i/>
      <w:iCs/>
    </w:rPr>
  </w:style>
  <w:style w:type="paragraph" w:styleId="Sansinterligne">
    <w:name w:val="No Spacing"/>
    <w:link w:val="SansinterligneCar"/>
    <w:uiPriority w:val="1"/>
    <w:qFormat/>
    <w:rsid w:val="00327394"/>
    <w:pPr>
      <w:spacing w:after="0" w:line="240" w:lineRule="auto"/>
    </w:pPr>
  </w:style>
  <w:style w:type="character" w:customStyle="1" w:styleId="SansinterligneCar">
    <w:name w:val="Sans interligne Car"/>
    <w:basedOn w:val="Policepardfaut"/>
    <w:link w:val="Sansinterligne"/>
    <w:uiPriority w:val="1"/>
    <w:rsid w:val="00327394"/>
  </w:style>
  <w:style w:type="paragraph" w:styleId="Paragraphedeliste">
    <w:name w:val="List Paragraph"/>
    <w:basedOn w:val="Normal"/>
    <w:uiPriority w:val="34"/>
    <w:qFormat/>
    <w:rsid w:val="00327394"/>
    <w:pPr>
      <w:ind w:left="720"/>
      <w:contextualSpacing/>
    </w:pPr>
  </w:style>
  <w:style w:type="paragraph" w:styleId="Citation">
    <w:name w:val="Quote"/>
    <w:basedOn w:val="Normal"/>
    <w:next w:val="Normal"/>
    <w:link w:val="CitationCar"/>
    <w:uiPriority w:val="29"/>
    <w:qFormat/>
    <w:rsid w:val="00327394"/>
    <w:rPr>
      <w:i/>
      <w:iCs/>
      <w:color w:val="000000" w:themeColor="text1"/>
    </w:rPr>
  </w:style>
  <w:style w:type="character" w:customStyle="1" w:styleId="CitationCar">
    <w:name w:val="Citation Car"/>
    <w:basedOn w:val="Policepardfaut"/>
    <w:link w:val="Citation"/>
    <w:uiPriority w:val="29"/>
    <w:rsid w:val="00327394"/>
    <w:rPr>
      <w:i/>
      <w:iCs/>
      <w:color w:val="000000" w:themeColor="text1"/>
    </w:rPr>
  </w:style>
  <w:style w:type="paragraph" w:styleId="Citationintense">
    <w:name w:val="Intense Quote"/>
    <w:basedOn w:val="Normal"/>
    <w:next w:val="Normal"/>
    <w:link w:val="CitationintenseCar"/>
    <w:uiPriority w:val="30"/>
    <w:qFormat/>
    <w:rsid w:val="003273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27394"/>
    <w:rPr>
      <w:b/>
      <w:bCs/>
      <w:i/>
      <w:iCs/>
      <w:color w:val="4F81BD" w:themeColor="accent1"/>
    </w:rPr>
  </w:style>
  <w:style w:type="character" w:styleId="Emphaseple">
    <w:name w:val="Subtle Emphasis"/>
    <w:basedOn w:val="Policepardfaut"/>
    <w:uiPriority w:val="19"/>
    <w:qFormat/>
    <w:rsid w:val="00327394"/>
    <w:rPr>
      <w:i/>
      <w:iCs/>
      <w:color w:val="808080" w:themeColor="text1" w:themeTint="7F"/>
    </w:rPr>
  </w:style>
  <w:style w:type="character" w:styleId="Emphaseintense">
    <w:name w:val="Intense Emphasis"/>
    <w:basedOn w:val="Policepardfaut"/>
    <w:uiPriority w:val="21"/>
    <w:qFormat/>
    <w:rsid w:val="00327394"/>
    <w:rPr>
      <w:b/>
      <w:bCs/>
      <w:i/>
      <w:iCs/>
      <w:color w:val="4F81BD" w:themeColor="accent1"/>
    </w:rPr>
  </w:style>
  <w:style w:type="character" w:styleId="Rfrenceple">
    <w:name w:val="Subtle Reference"/>
    <w:basedOn w:val="Policepardfaut"/>
    <w:uiPriority w:val="31"/>
    <w:qFormat/>
    <w:rsid w:val="00327394"/>
    <w:rPr>
      <w:smallCaps/>
      <w:color w:val="C0504D" w:themeColor="accent2"/>
      <w:u w:val="single"/>
    </w:rPr>
  </w:style>
  <w:style w:type="character" w:styleId="Rfrenceintense">
    <w:name w:val="Intense Reference"/>
    <w:basedOn w:val="Policepardfaut"/>
    <w:uiPriority w:val="32"/>
    <w:qFormat/>
    <w:rsid w:val="00327394"/>
    <w:rPr>
      <w:b/>
      <w:bCs/>
      <w:smallCaps/>
      <w:color w:val="C0504D" w:themeColor="accent2"/>
      <w:spacing w:val="5"/>
      <w:u w:val="single"/>
    </w:rPr>
  </w:style>
  <w:style w:type="character" w:styleId="Titredulivre">
    <w:name w:val="Book Title"/>
    <w:basedOn w:val="Policepardfaut"/>
    <w:uiPriority w:val="33"/>
    <w:qFormat/>
    <w:rsid w:val="00327394"/>
    <w:rPr>
      <w:b/>
      <w:bCs/>
      <w:smallCaps/>
      <w:spacing w:val="5"/>
    </w:rPr>
  </w:style>
  <w:style w:type="paragraph" w:styleId="En-ttedetabledesmatires">
    <w:name w:val="TOC Heading"/>
    <w:basedOn w:val="Titre1"/>
    <w:next w:val="Normal"/>
    <w:uiPriority w:val="39"/>
    <w:semiHidden/>
    <w:unhideWhenUsed/>
    <w:qFormat/>
    <w:rsid w:val="0032739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273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273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2739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2739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327394"/>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273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273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273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semiHidden/>
    <w:unhideWhenUsed/>
    <w:qFormat/>
    <w:rsid w:val="003273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394"/>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2739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27394"/>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27394"/>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327394"/>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327394"/>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3273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327394"/>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327394"/>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327394"/>
    <w:pPr>
      <w:spacing w:line="240" w:lineRule="auto"/>
    </w:pPr>
    <w:rPr>
      <w:b/>
      <w:bCs/>
      <w:color w:val="4F81BD" w:themeColor="accent1"/>
      <w:sz w:val="18"/>
      <w:szCs w:val="18"/>
    </w:rPr>
  </w:style>
  <w:style w:type="paragraph" w:styleId="Titre">
    <w:name w:val="Title"/>
    <w:basedOn w:val="Normal"/>
    <w:next w:val="Normal"/>
    <w:link w:val="TitreCar"/>
    <w:uiPriority w:val="10"/>
    <w:qFormat/>
    <w:rsid w:val="003273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27394"/>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3273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327394"/>
    <w:rPr>
      <w:rFonts w:asciiTheme="majorHAnsi" w:eastAsiaTheme="majorEastAsia" w:hAnsiTheme="majorHAnsi" w:cstheme="majorBidi"/>
      <w:i/>
      <w:iCs/>
      <w:color w:val="4F81BD" w:themeColor="accent1"/>
      <w:spacing w:val="15"/>
      <w:sz w:val="24"/>
      <w:szCs w:val="24"/>
    </w:rPr>
  </w:style>
  <w:style w:type="character" w:styleId="lev">
    <w:name w:val="Strong"/>
    <w:basedOn w:val="Policepardfaut"/>
    <w:uiPriority w:val="22"/>
    <w:qFormat/>
    <w:rsid w:val="00327394"/>
    <w:rPr>
      <w:b/>
      <w:bCs/>
    </w:rPr>
  </w:style>
  <w:style w:type="character" w:styleId="Accentuation">
    <w:name w:val="Emphasis"/>
    <w:basedOn w:val="Policepardfaut"/>
    <w:uiPriority w:val="20"/>
    <w:qFormat/>
    <w:rsid w:val="00327394"/>
    <w:rPr>
      <w:i/>
      <w:iCs/>
    </w:rPr>
  </w:style>
  <w:style w:type="paragraph" w:styleId="Sansinterligne">
    <w:name w:val="No Spacing"/>
    <w:link w:val="SansinterligneCar"/>
    <w:uiPriority w:val="1"/>
    <w:qFormat/>
    <w:rsid w:val="00327394"/>
    <w:pPr>
      <w:spacing w:after="0" w:line="240" w:lineRule="auto"/>
    </w:pPr>
  </w:style>
  <w:style w:type="character" w:customStyle="1" w:styleId="SansinterligneCar">
    <w:name w:val="Sans interligne Car"/>
    <w:basedOn w:val="Policepardfaut"/>
    <w:link w:val="Sansinterligne"/>
    <w:uiPriority w:val="1"/>
    <w:rsid w:val="00327394"/>
  </w:style>
  <w:style w:type="paragraph" w:styleId="Paragraphedeliste">
    <w:name w:val="List Paragraph"/>
    <w:basedOn w:val="Normal"/>
    <w:uiPriority w:val="34"/>
    <w:qFormat/>
    <w:rsid w:val="00327394"/>
    <w:pPr>
      <w:ind w:left="720"/>
      <w:contextualSpacing/>
    </w:pPr>
  </w:style>
  <w:style w:type="paragraph" w:styleId="Citation">
    <w:name w:val="Quote"/>
    <w:basedOn w:val="Normal"/>
    <w:next w:val="Normal"/>
    <w:link w:val="CitationCar"/>
    <w:uiPriority w:val="29"/>
    <w:qFormat/>
    <w:rsid w:val="00327394"/>
    <w:rPr>
      <w:i/>
      <w:iCs/>
      <w:color w:val="000000" w:themeColor="text1"/>
    </w:rPr>
  </w:style>
  <w:style w:type="character" w:customStyle="1" w:styleId="CitationCar">
    <w:name w:val="Citation Car"/>
    <w:basedOn w:val="Policepardfaut"/>
    <w:link w:val="Citation"/>
    <w:uiPriority w:val="29"/>
    <w:rsid w:val="00327394"/>
    <w:rPr>
      <w:i/>
      <w:iCs/>
      <w:color w:val="000000" w:themeColor="text1"/>
    </w:rPr>
  </w:style>
  <w:style w:type="paragraph" w:styleId="Citationintense">
    <w:name w:val="Intense Quote"/>
    <w:basedOn w:val="Normal"/>
    <w:next w:val="Normal"/>
    <w:link w:val="CitationintenseCar"/>
    <w:uiPriority w:val="30"/>
    <w:qFormat/>
    <w:rsid w:val="0032739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27394"/>
    <w:rPr>
      <w:b/>
      <w:bCs/>
      <w:i/>
      <w:iCs/>
      <w:color w:val="4F81BD" w:themeColor="accent1"/>
    </w:rPr>
  </w:style>
  <w:style w:type="character" w:styleId="Emphaseple">
    <w:name w:val="Subtle Emphasis"/>
    <w:basedOn w:val="Policepardfaut"/>
    <w:uiPriority w:val="19"/>
    <w:qFormat/>
    <w:rsid w:val="00327394"/>
    <w:rPr>
      <w:i/>
      <w:iCs/>
      <w:color w:val="808080" w:themeColor="text1" w:themeTint="7F"/>
    </w:rPr>
  </w:style>
  <w:style w:type="character" w:styleId="Emphaseintense">
    <w:name w:val="Intense Emphasis"/>
    <w:basedOn w:val="Policepardfaut"/>
    <w:uiPriority w:val="21"/>
    <w:qFormat/>
    <w:rsid w:val="00327394"/>
    <w:rPr>
      <w:b/>
      <w:bCs/>
      <w:i/>
      <w:iCs/>
      <w:color w:val="4F81BD" w:themeColor="accent1"/>
    </w:rPr>
  </w:style>
  <w:style w:type="character" w:styleId="Rfrenceple">
    <w:name w:val="Subtle Reference"/>
    <w:basedOn w:val="Policepardfaut"/>
    <w:uiPriority w:val="31"/>
    <w:qFormat/>
    <w:rsid w:val="00327394"/>
    <w:rPr>
      <w:smallCaps/>
      <w:color w:val="C0504D" w:themeColor="accent2"/>
      <w:u w:val="single"/>
    </w:rPr>
  </w:style>
  <w:style w:type="character" w:styleId="Rfrenceintense">
    <w:name w:val="Intense Reference"/>
    <w:basedOn w:val="Policepardfaut"/>
    <w:uiPriority w:val="32"/>
    <w:qFormat/>
    <w:rsid w:val="00327394"/>
    <w:rPr>
      <w:b/>
      <w:bCs/>
      <w:smallCaps/>
      <w:color w:val="C0504D" w:themeColor="accent2"/>
      <w:spacing w:val="5"/>
      <w:u w:val="single"/>
    </w:rPr>
  </w:style>
  <w:style w:type="character" w:styleId="Titredulivre">
    <w:name w:val="Book Title"/>
    <w:basedOn w:val="Policepardfaut"/>
    <w:uiPriority w:val="33"/>
    <w:qFormat/>
    <w:rsid w:val="00327394"/>
    <w:rPr>
      <w:b/>
      <w:bCs/>
      <w:smallCaps/>
      <w:spacing w:val="5"/>
    </w:rPr>
  </w:style>
  <w:style w:type="paragraph" w:styleId="En-ttedetabledesmatires">
    <w:name w:val="TOC Heading"/>
    <w:basedOn w:val="Titre1"/>
    <w:next w:val="Normal"/>
    <w:uiPriority w:val="39"/>
    <w:semiHidden/>
    <w:unhideWhenUsed/>
    <w:qFormat/>
    <w:rsid w:val="0032739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1867</Words>
  <Characters>10274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Qt1</dc:creator>
  <cp:lastModifiedBy>fnac</cp:lastModifiedBy>
  <cp:revision>2</cp:revision>
  <dcterms:created xsi:type="dcterms:W3CDTF">2013-03-06T10:44:00Z</dcterms:created>
  <dcterms:modified xsi:type="dcterms:W3CDTF">2013-03-06T10:44:00Z</dcterms:modified>
</cp:coreProperties>
</file>